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7B471" w14:textId="6897F271" w:rsidR="00D22D4E" w:rsidRPr="00D22D4E" w:rsidRDefault="00D22D4E" w:rsidP="0046585A">
      <w:pPr>
        <w:tabs>
          <w:tab w:val="right" w:pos="9072"/>
        </w:tabs>
        <w:spacing w:after="0"/>
        <w:ind w:right="480" w:firstLineChars="0" w:firstLine="0"/>
        <w:jc w:val="left"/>
        <w:rPr>
          <w:rFonts w:ascii="Arial" w:eastAsia="宋体" w:hAnsi="Arial"/>
          <w:b/>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591887">
        <w:rPr>
          <w:rFonts w:ascii="Arial" w:hAnsi="Arial" w:cs="Arial"/>
          <w:b/>
          <w:sz w:val="24"/>
          <w:lang w:eastAsia="zh-CN"/>
        </w:rPr>
        <w:t>6</w:t>
      </w:r>
      <w:r w:rsidR="008D2ABF">
        <w:rPr>
          <w:rFonts w:ascii="Arial" w:hAnsi="Arial" w:cs="Arial"/>
          <w:b/>
          <w:sz w:val="24"/>
          <w:lang w:eastAsia="zh-CN"/>
        </w:rPr>
        <w:t>bis</w:t>
      </w:r>
      <w:r w:rsidR="00DC2FE8">
        <w:rPr>
          <w:rFonts w:ascii="Arial" w:hAnsi="Arial" w:cs="Arial"/>
          <w:b/>
          <w:sz w:val="24"/>
          <w:lang w:eastAsia="zh-CN"/>
        </w:rPr>
        <w:t xml:space="preserve">     </w:t>
      </w:r>
      <w:r w:rsidR="0046585A">
        <w:rPr>
          <w:rFonts w:ascii="Arial" w:hAnsi="Arial" w:cs="Arial"/>
          <w:b/>
          <w:sz w:val="24"/>
          <w:lang w:eastAsia="zh-CN"/>
        </w:rPr>
        <w:t xml:space="preserve">                 </w:t>
      </w:r>
      <w:r w:rsidR="0047436B" w:rsidRPr="0047436B">
        <w:rPr>
          <w:rFonts w:ascii="Arial" w:hAnsi="Arial" w:cs="Arial"/>
          <w:b/>
          <w:sz w:val="24"/>
          <w:lang w:eastAsia="zh-CN"/>
        </w:rPr>
        <w:t>R4-2513141</w:t>
      </w:r>
      <w:r w:rsidR="00DC2FE8">
        <w:rPr>
          <w:rFonts w:ascii="Arial" w:hAnsi="Arial" w:cs="Arial"/>
          <w:b/>
          <w:sz w:val="24"/>
          <w:lang w:eastAsia="zh-CN"/>
        </w:rPr>
        <w:t xml:space="preserve">                 </w:t>
      </w:r>
      <w:r w:rsidR="00591887">
        <w:rPr>
          <w:rFonts w:ascii="Arial" w:hAnsi="Arial" w:cs="Arial"/>
          <w:b/>
          <w:sz w:val="24"/>
          <w:lang w:eastAsia="zh-CN"/>
        </w:rPr>
        <w:t xml:space="preserve">                                </w:t>
      </w:r>
      <w:r w:rsidR="00F7557A">
        <w:rPr>
          <w:rFonts w:ascii="Arial" w:hAnsi="Arial" w:cs="Arial"/>
          <w:b/>
          <w:sz w:val="24"/>
          <w:lang w:eastAsia="zh-CN"/>
        </w:rPr>
        <w:t xml:space="preserve">                                                      </w:t>
      </w:r>
      <w:r w:rsidR="00591887" w:rsidRPr="00591887">
        <w:rPr>
          <w:rFonts w:ascii="Arial" w:hAnsi="Arial"/>
          <w:b/>
          <w:sz w:val="24"/>
          <w:lang w:eastAsia="zh-CN"/>
        </w:rPr>
        <w:t>Prague, CZ</w:t>
      </w:r>
      <w:r w:rsidR="008D2ABF" w:rsidRPr="008D2ABF">
        <w:rPr>
          <w:rFonts w:ascii="Arial" w:hAnsi="Arial"/>
          <w:b/>
          <w:sz w:val="24"/>
          <w:lang w:eastAsia="zh-CN"/>
        </w:rPr>
        <w:t xml:space="preserve">, </w:t>
      </w:r>
      <w:r w:rsidR="00591887">
        <w:rPr>
          <w:rFonts w:ascii="Arial" w:hAnsi="Arial"/>
          <w:b/>
          <w:sz w:val="24"/>
          <w:lang w:eastAsia="zh-CN"/>
        </w:rPr>
        <w:t>13</w:t>
      </w:r>
      <w:r w:rsidR="00591887" w:rsidRPr="00591887">
        <w:rPr>
          <w:rFonts w:ascii="Arial" w:hAnsi="Arial"/>
          <w:b/>
          <w:sz w:val="24"/>
          <w:vertAlign w:val="superscript"/>
          <w:lang w:eastAsia="zh-CN"/>
        </w:rPr>
        <w:t>th</w:t>
      </w:r>
      <w:r w:rsidR="00591887">
        <w:rPr>
          <w:rFonts w:ascii="Arial" w:hAnsi="Arial"/>
          <w:b/>
          <w:sz w:val="24"/>
          <w:lang w:eastAsia="zh-CN"/>
        </w:rPr>
        <w:t xml:space="preserve"> – 17</w:t>
      </w:r>
      <w:r w:rsidR="00591887" w:rsidRPr="00591887">
        <w:rPr>
          <w:rFonts w:ascii="Arial" w:hAnsi="Arial"/>
          <w:b/>
          <w:sz w:val="24"/>
          <w:vertAlign w:val="superscript"/>
          <w:lang w:eastAsia="zh-CN"/>
        </w:rPr>
        <w:t>th</w:t>
      </w:r>
      <w:r w:rsidR="008D2ABF" w:rsidRPr="008D2ABF">
        <w:rPr>
          <w:rFonts w:ascii="Arial" w:hAnsi="Arial"/>
          <w:b/>
          <w:sz w:val="24"/>
          <w:lang w:eastAsia="zh-CN"/>
        </w:rPr>
        <w:t xml:space="preserve"> </w:t>
      </w:r>
      <w:r w:rsidR="00C6141C">
        <w:rPr>
          <w:rFonts w:ascii="Arial" w:hAnsi="Arial"/>
          <w:b/>
          <w:sz w:val="24"/>
          <w:lang w:eastAsia="zh-CN"/>
        </w:rPr>
        <w:t>October</w:t>
      </w:r>
      <w:r w:rsidR="008D2ABF" w:rsidRPr="008D2ABF">
        <w:rPr>
          <w:rFonts w:ascii="Arial" w:hAnsi="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B6EEFFA"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47436B" w:rsidRPr="0047436B">
        <w:rPr>
          <w:sz w:val="24"/>
        </w:rPr>
        <w:t>Discussion on UE requirements for FR1 SU-MIMO with spatial channel model</w:t>
      </w:r>
    </w:p>
    <w:p w14:paraId="5CB8CF31" w14:textId="14B8861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0EB4981"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EF2E39">
        <w:rPr>
          <w:rFonts w:eastAsia="宋体"/>
          <w:sz w:val="21"/>
          <w:szCs w:val="21"/>
          <w:lang w:eastAsia="zh-CN"/>
        </w:rPr>
        <w:t>WID on NR demodulation performance: Phase6</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xml:space="preserve">, with the following objectives for the </w:t>
      </w:r>
      <w:r w:rsidR="00EF2E39">
        <w:rPr>
          <w:rFonts w:eastAsia="宋体"/>
          <w:sz w:val="21"/>
          <w:szCs w:val="21"/>
          <w:lang w:eastAsia="zh-CN"/>
        </w:rPr>
        <w:t>normative work for spatial channel model (SCM)</w:t>
      </w:r>
      <w:r w:rsidR="0046585A">
        <w:rPr>
          <w:rFonts w:eastAsia="宋体"/>
          <w:sz w:val="21"/>
          <w:szCs w:val="21"/>
          <w:lang w:eastAsia="zh-CN"/>
        </w:rPr>
        <w: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26011DF6" w14:textId="77777777" w:rsidR="00EF2E39" w:rsidRPr="00EF2E39" w:rsidRDefault="00EF2E39" w:rsidP="00EF2E39">
            <w:pPr>
              <w:numPr>
                <w:ilvl w:val="0"/>
                <w:numId w:val="27"/>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optional performance requirements under a single spatial channel model for SU-MIMO in FR1</w:t>
            </w:r>
          </w:p>
          <w:p w14:paraId="13E725C2"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Using rCDL-C1 channel model detailed in TR 38.753 as starting point</w:t>
            </w:r>
          </w:p>
          <w:p w14:paraId="25A05094"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PDSCH demodulation performance requirements for the 8T8R 2 codeword use case and the 4T4R case.</w:t>
            </w:r>
          </w:p>
          <w:p w14:paraId="12401416"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 xml:space="preserve">Study, and if/when performance alignment on PMI reporting is achieved, specify requirements for PMI performance with 4T4R and 8T4R </w:t>
            </w:r>
            <w:proofErr w:type="spellStart"/>
            <w:r w:rsidRPr="00EF2E39">
              <w:rPr>
                <w:rFonts w:eastAsia="宋体"/>
                <w:i/>
                <w:szCs w:val="20"/>
                <w:lang w:val="en-GB" w:eastAsia="zh-CN"/>
              </w:rPr>
              <w:t>eTypeII</w:t>
            </w:r>
            <w:proofErr w:type="spellEnd"/>
            <w:r w:rsidRPr="00EF2E39">
              <w:rPr>
                <w:rFonts w:eastAsia="宋体"/>
                <w:i/>
                <w:szCs w:val="20"/>
                <w:lang w:val="en-GB" w:eastAsia="zh-CN"/>
              </w:rPr>
              <w:t xml:space="preserve"> precoding. </w:t>
            </w:r>
          </w:p>
          <w:p w14:paraId="3F4F4D0F"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Note 1: The rCDL-C1 based spatial channel model detailed in TR 38.753 needs to be updated to address issues identified in the SI, e.g., frequency generalization and PMI bias</w:t>
            </w:r>
          </w:p>
          <w:p w14:paraId="0E13E33A" w14:textId="7D1EF425" w:rsidR="0046585A"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szCs w:val="20"/>
                <w:lang w:val="en-GB" w:eastAsia="zh-CN"/>
              </w:rPr>
            </w:pPr>
            <w:r w:rsidRPr="00EF2E39">
              <w:rPr>
                <w:rFonts w:eastAsia="宋体"/>
                <w:i/>
                <w:szCs w:val="20"/>
                <w:lang w:val="en-GB" w:eastAsia="zh-CN"/>
              </w:rPr>
              <w:t>Note 2: The outcome from RAN1 SI (FS_NR_7_24GHz_Chmod) to update the antenna model and scaling of angles in TR 38.901 needs to be considered.</w:t>
            </w:r>
          </w:p>
        </w:tc>
      </w:tr>
    </w:tbl>
    <w:p w14:paraId="093358FB" w14:textId="4B15F7D5"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EF2E39" w:rsidRPr="00EF2E39">
        <w:rPr>
          <w:rFonts w:eastAsia="宋体"/>
          <w:sz w:val="21"/>
          <w:szCs w:val="21"/>
          <w:lang w:val="en-GB" w:eastAsia="zh-CN"/>
        </w:rPr>
        <w:t>UE requirements for FR1 SU-MIMO with spatial channel model</w:t>
      </w:r>
      <w:r>
        <w:rPr>
          <w:rFonts w:eastAsia="宋体"/>
          <w:sz w:val="21"/>
          <w:szCs w:val="21"/>
          <w:lang w:val="en-GB" w:eastAsia="zh-CN"/>
        </w:rPr>
        <w:t xml:space="preserve"> is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060AE" w14:textId="2E063632" w:rsidR="00354D94" w:rsidRDefault="009D6AFF" w:rsidP="00FB11EF">
      <w:pPr>
        <w:pStyle w:val="a0"/>
        <w:adjustRightInd w:val="0"/>
        <w:snapToGrid w:val="0"/>
        <w:ind w:firstLineChars="0" w:firstLine="0"/>
        <w:rPr>
          <w:rFonts w:eastAsia="宋体"/>
          <w:sz w:val="21"/>
          <w:szCs w:val="21"/>
          <w:lang w:eastAsia="zh-CN"/>
        </w:rPr>
      </w:pPr>
      <w:r>
        <w:rPr>
          <w:rFonts w:eastAsia="宋体"/>
          <w:sz w:val="21"/>
          <w:szCs w:val="21"/>
          <w:lang w:val="en-GB" w:eastAsia="zh-CN"/>
        </w:rPr>
        <w:t>According to the WID</w:t>
      </w:r>
      <w:r w:rsidR="00101ACE">
        <w:rPr>
          <w:rFonts w:eastAsia="宋体"/>
          <w:sz w:val="21"/>
          <w:szCs w:val="21"/>
          <w:lang w:val="en-GB" w:eastAsia="zh-CN"/>
        </w:rPr>
        <w:t xml:space="preserve">, </w:t>
      </w:r>
      <w:r>
        <w:rPr>
          <w:rFonts w:eastAsia="宋体"/>
          <w:sz w:val="21"/>
          <w:szCs w:val="21"/>
          <w:lang w:val="en-GB" w:eastAsia="zh-CN"/>
        </w:rPr>
        <w:t xml:space="preserve">the normative work </w:t>
      </w:r>
      <w:r w:rsidR="00204AD9">
        <w:rPr>
          <w:rFonts w:eastAsia="宋体"/>
          <w:sz w:val="21"/>
          <w:szCs w:val="21"/>
          <w:lang w:val="en-GB" w:eastAsia="zh-CN"/>
        </w:rPr>
        <w:t>includes</w:t>
      </w:r>
      <w:r w:rsidR="00E01748">
        <w:rPr>
          <w:rFonts w:eastAsia="宋体"/>
          <w:sz w:val="21"/>
          <w:szCs w:val="21"/>
          <w:lang w:val="en-GB" w:eastAsia="zh-CN"/>
        </w:rPr>
        <w:t xml:space="preserve"> mai</w:t>
      </w:r>
      <w:bookmarkStart w:id="0" w:name="_GoBack"/>
      <w:bookmarkEnd w:id="0"/>
      <w:r w:rsidR="00E01748">
        <w:rPr>
          <w:rFonts w:eastAsia="宋体"/>
          <w:sz w:val="21"/>
          <w:szCs w:val="21"/>
          <w:lang w:val="en-GB" w:eastAsia="zh-CN"/>
        </w:rPr>
        <w:t xml:space="preserve">nly 3 parts: update of </w:t>
      </w:r>
      <w:r w:rsidR="00E01748" w:rsidRPr="00E01748">
        <w:rPr>
          <w:rFonts w:eastAsia="宋体"/>
          <w:sz w:val="21"/>
          <w:szCs w:val="21"/>
          <w:lang w:val="en-GB" w:eastAsia="zh-CN"/>
        </w:rPr>
        <w:t>rCDL-C1</w:t>
      </w:r>
      <w:r w:rsidR="00E01748">
        <w:rPr>
          <w:rFonts w:eastAsia="宋体"/>
          <w:sz w:val="21"/>
          <w:szCs w:val="21"/>
          <w:lang w:val="en-GB" w:eastAsia="zh-CN"/>
        </w:rPr>
        <w:t xml:space="preserve"> channel model considering the outcome in SI </w:t>
      </w:r>
      <w:r w:rsidR="00E01748" w:rsidRPr="00E01748">
        <w:rPr>
          <w:rFonts w:eastAsia="宋体"/>
          <w:sz w:val="21"/>
          <w:szCs w:val="21"/>
          <w:lang w:val="en-GB" w:eastAsia="zh-CN"/>
        </w:rPr>
        <w:t>FS_NR_7_24GHz_Chmod</w:t>
      </w:r>
      <w:r w:rsidR="00E01748">
        <w:rPr>
          <w:rFonts w:eastAsia="宋体"/>
          <w:sz w:val="21"/>
          <w:szCs w:val="21"/>
          <w:lang w:val="en-GB" w:eastAsia="zh-CN"/>
        </w:rPr>
        <w:t xml:space="preserve"> (if necessary), test scope and test parameter selection, test applicability</w:t>
      </w:r>
      <w:r w:rsidR="00101ACE">
        <w:rPr>
          <w:rFonts w:eastAsia="宋体"/>
          <w:sz w:val="21"/>
          <w:szCs w:val="21"/>
          <w:lang w:eastAsia="zh-CN"/>
        </w:rPr>
        <w:t>.</w:t>
      </w:r>
    </w:p>
    <w:p w14:paraId="11AE78C0" w14:textId="4714EE50" w:rsidR="00101ACE" w:rsidRPr="00101ACE" w:rsidRDefault="00E01748" w:rsidP="00FB11EF">
      <w:pPr>
        <w:pStyle w:val="20"/>
        <w:adjustRightInd w:val="0"/>
        <w:snapToGrid w:val="0"/>
        <w:spacing w:after="120"/>
        <w:ind w:left="313" w:hanging="313"/>
        <w:rPr>
          <w:lang w:eastAsia="zh-CN"/>
        </w:rPr>
      </w:pPr>
      <w:r>
        <w:rPr>
          <w:lang w:eastAsia="zh-CN"/>
        </w:rPr>
        <w:t xml:space="preserve">Possible </w:t>
      </w:r>
      <w:r w:rsidRPr="00E01748">
        <w:rPr>
          <w:lang w:eastAsia="zh-CN"/>
        </w:rPr>
        <w:t xml:space="preserve">update </w:t>
      </w:r>
      <w:r>
        <w:rPr>
          <w:lang w:eastAsia="zh-CN"/>
        </w:rPr>
        <w:t>to</w:t>
      </w:r>
      <w:r w:rsidRPr="00E01748">
        <w:rPr>
          <w:lang w:eastAsia="zh-CN"/>
        </w:rPr>
        <w:t xml:space="preserve"> rCDL-C1 channel model</w:t>
      </w:r>
    </w:p>
    <w:p w14:paraId="2F920E03" w14:textId="7C02AE9C" w:rsidR="004C4D03" w:rsidRDefault="00E01748" w:rsidP="00FB11EF">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n the current rCDL-C1 channel generation of TR38.753, there remains editor note for the angle scaling part that ‘</w:t>
      </w:r>
      <w:r w:rsidRPr="00E01748">
        <w:rPr>
          <w:rFonts w:eastAsia="宋体"/>
          <w:i/>
          <w:sz w:val="21"/>
          <w:szCs w:val="21"/>
          <w:lang w:val="en-US" w:eastAsia="zh-CN"/>
        </w:rPr>
        <w:t>The angle scaling procedure included in this section was used during the work in Rel-19 study item, and it is based on the companies’ agreed interpretation of the procedure, not captured in the version of TR 38.901 (v18)</w:t>
      </w:r>
      <w:r>
        <w:rPr>
          <w:rFonts w:eastAsia="宋体"/>
          <w:sz w:val="21"/>
          <w:szCs w:val="21"/>
          <w:lang w:val="en-US" w:eastAsia="zh-CN"/>
        </w:rPr>
        <w:t>’.</w:t>
      </w:r>
    </w:p>
    <w:p w14:paraId="58066F77" w14:textId="212A94F7" w:rsidR="00E01748" w:rsidRPr="001650E1" w:rsidRDefault="00E01748" w:rsidP="001650E1">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T</w:t>
      </w:r>
      <w:r>
        <w:rPr>
          <w:rFonts w:eastAsia="宋体"/>
          <w:sz w:val="21"/>
          <w:szCs w:val="21"/>
          <w:lang w:val="en-US" w:eastAsia="zh-CN"/>
        </w:rPr>
        <w:t xml:space="preserve">herefore, we propose to resolve this editor note and discuss the possible update to the current </w:t>
      </w:r>
      <w:r w:rsidRPr="00E01748">
        <w:rPr>
          <w:rFonts w:eastAsia="宋体"/>
          <w:sz w:val="21"/>
          <w:szCs w:val="21"/>
          <w:lang w:val="en-US" w:eastAsia="zh-CN"/>
        </w:rPr>
        <w:t>rCDL-C1 channel model</w:t>
      </w:r>
      <w:r w:rsidR="001650E1">
        <w:rPr>
          <w:rFonts w:eastAsia="宋体"/>
          <w:sz w:val="21"/>
          <w:szCs w:val="21"/>
          <w:lang w:val="en-US" w:eastAsia="zh-CN"/>
        </w:rPr>
        <w:t>.</w:t>
      </w:r>
    </w:p>
    <w:p w14:paraId="6B02E702" w14:textId="1DB5E7F5" w:rsidR="00F41B09" w:rsidRDefault="00F41B09"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roposal 1:</w:t>
      </w:r>
      <w:r w:rsidRPr="002B1B71">
        <w:rPr>
          <w:rFonts w:eastAsia="宋体"/>
          <w:i/>
          <w:sz w:val="21"/>
          <w:szCs w:val="21"/>
          <w:lang w:eastAsia="zh-CN"/>
        </w:rPr>
        <w:t xml:space="preserve"> </w:t>
      </w:r>
      <w:r w:rsidR="001650E1">
        <w:rPr>
          <w:rFonts w:eastAsia="宋体"/>
          <w:i/>
          <w:sz w:val="21"/>
          <w:szCs w:val="21"/>
          <w:lang w:eastAsia="zh-CN"/>
        </w:rPr>
        <w:t xml:space="preserve">RAN4 should first </w:t>
      </w:r>
      <w:r w:rsidR="001650E1" w:rsidRPr="001650E1">
        <w:rPr>
          <w:rFonts w:eastAsia="宋体"/>
          <w:i/>
          <w:sz w:val="21"/>
          <w:szCs w:val="21"/>
          <w:lang w:eastAsia="zh-CN"/>
        </w:rPr>
        <w:t xml:space="preserve">resolve this editor note </w:t>
      </w:r>
      <w:r w:rsidR="001650E1">
        <w:rPr>
          <w:rFonts w:eastAsia="宋体"/>
          <w:i/>
          <w:sz w:val="21"/>
          <w:szCs w:val="21"/>
          <w:lang w:eastAsia="zh-CN"/>
        </w:rPr>
        <w:t xml:space="preserve">for the </w:t>
      </w:r>
      <w:r w:rsidR="001650E1" w:rsidRPr="001650E1">
        <w:rPr>
          <w:rFonts w:eastAsia="宋体"/>
          <w:i/>
          <w:sz w:val="21"/>
          <w:szCs w:val="21"/>
          <w:lang w:eastAsia="zh-CN"/>
        </w:rPr>
        <w:t xml:space="preserve">angle scaling </w:t>
      </w:r>
      <w:r w:rsidR="001650E1">
        <w:rPr>
          <w:rFonts w:eastAsia="宋体"/>
          <w:i/>
          <w:sz w:val="21"/>
          <w:szCs w:val="21"/>
          <w:lang w:eastAsia="zh-CN"/>
        </w:rPr>
        <w:t xml:space="preserve">for rCDL-C1 </w:t>
      </w:r>
      <w:r w:rsidR="001650E1" w:rsidRPr="001650E1">
        <w:rPr>
          <w:rFonts w:eastAsia="宋体"/>
          <w:i/>
          <w:sz w:val="21"/>
          <w:szCs w:val="21"/>
          <w:lang w:eastAsia="zh-CN"/>
        </w:rPr>
        <w:t>and discuss the possible update to the channel model</w:t>
      </w:r>
      <w:r w:rsidR="001650E1">
        <w:rPr>
          <w:rFonts w:eastAsia="宋体"/>
          <w:i/>
          <w:sz w:val="21"/>
          <w:szCs w:val="21"/>
          <w:lang w:eastAsia="zh-CN"/>
        </w:rPr>
        <w:t>.</w:t>
      </w:r>
    </w:p>
    <w:p w14:paraId="66905720" w14:textId="48870157" w:rsidR="001650E1" w:rsidRDefault="001650E1"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12AF6662" w14:textId="04C6CF0E" w:rsidR="00BF24E7" w:rsidRPr="00CC3C8C" w:rsidRDefault="00BF24E7" w:rsidP="00BF24E7">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F</w:t>
      </w:r>
      <w:r w:rsidRPr="00BF24E7">
        <w:rPr>
          <w:rFonts w:eastAsia="宋体"/>
          <w:b/>
          <w:sz w:val="21"/>
          <w:szCs w:val="21"/>
          <w:u w:val="single"/>
          <w:lang w:val="en-US" w:eastAsia="zh-CN"/>
        </w:rPr>
        <w:t xml:space="preserve">requency </w:t>
      </w:r>
      <w:r>
        <w:rPr>
          <w:rFonts w:eastAsia="宋体"/>
          <w:b/>
          <w:sz w:val="21"/>
          <w:szCs w:val="21"/>
          <w:u w:val="single"/>
          <w:lang w:val="en-US" w:eastAsia="zh-CN"/>
        </w:rPr>
        <w:t>g</w:t>
      </w:r>
      <w:r w:rsidRPr="00BF24E7">
        <w:rPr>
          <w:rFonts w:eastAsia="宋体"/>
          <w:b/>
          <w:sz w:val="21"/>
          <w:szCs w:val="21"/>
          <w:u w:val="single"/>
          <w:lang w:val="en-US" w:eastAsia="zh-CN"/>
        </w:rPr>
        <w:t>eneralization</w:t>
      </w:r>
    </w:p>
    <w:p w14:paraId="6DF77439" w14:textId="66896458" w:rsidR="00BF24E7" w:rsidRDefault="00BF24E7" w:rsidP="00BF24E7">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According to the current TR38.753, </w:t>
      </w:r>
      <w:r w:rsidRPr="00BF24E7">
        <w:rPr>
          <w:rFonts w:eastAsia="宋体"/>
          <w:sz w:val="21"/>
          <w:szCs w:val="21"/>
          <w:lang w:val="en-US" w:eastAsia="zh-CN"/>
        </w:rPr>
        <w:t>FR1 3.5GHz</w:t>
      </w:r>
      <w:r>
        <w:rPr>
          <w:rFonts w:eastAsia="宋体"/>
          <w:sz w:val="21"/>
          <w:szCs w:val="21"/>
          <w:lang w:val="en-US" w:eastAsia="zh-CN"/>
        </w:rPr>
        <w:t xml:space="preserve"> is used as the </w:t>
      </w:r>
      <w:r w:rsidR="00A70730">
        <w:rPr>
          <w:rFonts w:eastAsia="宋体"/>
          <w:sz w:val="21"/>
          <w:szCs w:val="21"/>
          <w:lang w:val="en-US" w:eastAsia="zh-CN"/>
        </w:rPr>
        <w:t>default carrier frequency for the simulation study</w:t>
      </w:r>
      <w:r>
        <w:rPr>
          <w:rFonts w:eastAsia="宋体"/>
          <w:sz w:val="21"/>
          <w:szCs w:val="21"/>
          <w:lang w:val="en-US" w:eastAsia="zh-CN"/>
        </w:rPr>
        <w:t>.</w:t>
      </w:r>
      <w:r w:rsidR="00A70730">
        <w:rPr>
          <w:rFonts w:eastAsia="宋体"/>
          <w:sz w:val="21"/>
          <w:szCs w:val="21"/>
          <w:lang w:val="en-US" w:eastAsia="zh-CN"/>
        </w:rPr>
        <w:t xml:space="preserve"> And f</w:t>
      </w:r>
      <w:r w:rsidR="00A70730" w:rsidRPr="00A70730">
        <w:rPr>
          <w:rFonts w:eastAsia="宋体"/>
          <w:sz w:val="21"/>
          <w:szCs w:val="21"/>
          <w:lang w:val="en-US" w:eastAsia="zh-CN"/>
        </w:rPr>
        <w:t>requency generalization</w:t>
      </w:r>
      <w:r w:rsidR="00A70730">
        <w:rPr>
          <w:rFonts w:eastAsia="宋体"/>
          <w:sz w:val="21"/>
          <w:szCs w:val="21"/>
          <w:lang w:val="en-US" w:eastAsia="zh-CN"/>
        </w:rPr>
        <w:t xml:space="preserve"> is one of the discussion points in the WID.</w:t>
      </w:r>
    </w:p>
    <w:p w14:paraId="756E5387" w14:textId="10BBC332" w:rsidR="00A70730" w:rsidRDefault="00A70730" w:rsidP="00BF24E7">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T</w:t>
      </w:r>
      <w:r>
        <w:rPr>
          <w:rFonts w:eastAsia="宋体"/>
          <w:sz w:val="21"/>
          <w:szCs w:val="21"/>
          <w:lang w:val="en-US" w:eastAsia="zh-CN"/>
        </w:rPr>
        <w:t xml:space="preserve">he purpose of the existing RAN4 performance requirements definition is to define band-agnostic requirements that can be applicable for all supporting bands in the same frequency range. </w:t>
      </w:r>
    </w:p>
    <w:p w14:paraId="0E3C1289" w14:textId="1F26CE3A" w:rsidR="00A70730" w:rsidRDefault="00A70730" w:rsidP="00BF24E7">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T</w:t>
      </w:r>
      <w:r>
        <w:rPr>
          <w:rFonts w:eastAsia="宋体"/>
          <w:sz w:val="21"/>
          <w:szCs w:val="21"/>
          <w:lang w:val="en-US" w:eastAsia="zh-CN"/>
        </w:rPr>
        <w:t xml:space="preserve">herefore, while discussing the possible </w:t>
      </w:r>
      <w:r w:rsidRPr="00A70730">
        <w:rPr>
          <w:rFonts w:eastAsia="宋体"/>
          <w:sz w:val="21"/>
          <w:szCs w:val="21"/>
          <w:lang w:val="en-US" w:eastAsia="zh-CN"/>
        </w:rPr>
        <w:t xml:space="preserve">rCDL-C1 channel model </w:t>
      </w:r>
      <w:r>
        <w:rPr>
          <w:rFonts w:eastAsia="宋体"/>
          <w:sz w:val="21"/>
          <w:szCs w:val="21"/>
          <w:lang w:val="en-US" w:eastAsia="zh-CN"/>
        </w:rPr>
        <w:t>update, RAN4 should ensure there should not be big performance difference while performing the test under difference carrier frequency within FR1, and we do not think carrier frequency should not be captured as one of the test parameters in the requirements.</w:t>
      </w:r>
    </w:p>
    <w:p w14:paraId="7E4B37D3" w14:textId="19FC1BC3" w:rsidR="00BF24E7" w:rsidRDefault="00BF24E7"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lastRenderedPageBreak/>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sidR="00A70730">
        <w:rPr>
          <w:rFonts w:eastAsia="宋体"/>
          <w:i/>
          <w:sz w:val="21"/>
          <w:szCs w:val="21"/>
          <w:lang w:eastAsia="zh-CN"/>
        </w:rPr>
        <w:t>W</w:t>
      </w:r>
      <w:r w:rsidR="00A70730" w:rsidRPr="00A70730">
        <w:rPr>
          <w:rFonts w:eastAsia="宋体"/>
          <w:i/>
          <w:sz w:val="21"/>
          <w:szCs w:val="21"/>
          <w:lang w:eastAsia="zh-CN"/>
        </w:rPr>
        <w:t>hile discussing the possible rCDL-C1 channel model update, RAN4 should ensure there should not be big performance difference while performing the test under difference carrier frequency within FR1</w:t>
      </w:r>
      <w:r w:rsidRPr="00DE2AC7">
        <w:rPr>
          <w:rFonts w:eastAsia="宋体"/>
          <w:i/>
          <w:sz w:val="21"/>
          <w:szCs w:val="21"/>
          <w:lang w:eastAsia="zh-CN"/>
        </w:rPr>
        <w:t>.</w:t>
      </w:r>
    </w:p>
    <w:p w14:paraId="5D6CED68" w14:textId="7AFEE1BB" w:rsidR="00A70730" w:rsidRDefault="00A70730"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C</w:t>
      </w:r>
      <w:r w:rsidRPr="00A70730">
        <w:rPr>
          <w:rFonts w:eastAsia="宋体"/>
          <w:i/>
          <w:sz w:val="21"/>
          <w:szCs w:val="21"/>
          <w:lang w:eastAsia="zh-CN"/>
        </w:rPr>
        <w:t>arrier frequency should not be captured as one of the test parameters in the requirements.</w:t>
      </w:r>
    </w:p>
    <w:p w14:paraId="52EABF08" w14:textId="77777777" w:rsidR="00BF24E7" w:rsidRDefault="00BF24E7"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1AB6E377" w14:textId="126ADFC4" w:rsidR="001650E1" w:rsidRPr="00101ACE" w:rsidRDefault="001650E1" w:rsidP="001650E1">
      <w:pPr>
        <w:pStyle w:val="20"/>
        <w:adjustRightInd w:val="0"/>
        <w:snapToGrid w:val="0"/>
        <w:spacing w:after="120"/>
        <w:ind w:left="313" w:hanging="313"/>
        <w:rPr>
          <w:lang w:eastAsia="zh-CN"/>
        </w:rPr>
      </w:pPr>
      <w:r>
        <w:rPr>
          <w:lang w:eastAsia="zh-CN"/>
        </w:rPr>
        <w:t>Test scope and test parameters</w:t>
      </w:r>
    </w:p>
    <w:p w14:paraId="02AE471C" w14:textId="45E5C1A6" w:rsidR="00096612" w:rsidRPr="00CC3C8C" w:rsidRDefault="00096612" w:rsidP="00096612">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Duplex mode and SCS</w:t>
      </w:r>
    </w:p>
    <w:p w14:paraId="72EABAFC" w14:textId="2B965E73" w:rsidR="00096612" w:rsidRDefault="00096612" w:rsidP="00096612">
      <w:pPr>
        <w:pStyle w:val="a0"/>
        <w:adjustRightInd w:val="0"/>
        <w:snapToGrid w:val="0"/>
        <w:ind w:firstLineChars="0" w:firstLine="0"/>
        <w:rPr>
          <w:rFonts w:eastAsia="宋体"/>
          <w:sz w:val="21"/>
          <w:szCs w:val="21"/>
          <w:lang w:val="en-US" w:eastAsia="zh-CN"/>
        </w:rPr>
      </w:pPr>
      <w:r>
        <w:rPr>
          <w:rFonts w:eastAsia="宋体"/>
          <w:sz w:val="21"/>
          <w:szCs w:val="21"/>
          <w:lang w:val="en-US" w:eastAsia="zh-CN"/>
        </w:rPr>
        <w:t>In the Rel-19 SI, all simulation results are based on TDD 30kHz SCS with 40MHz CHBW. As most of the existing UE demodulation requirements have covered both TDD and FDD, we think RAN4 needs to discuss whether there is additional need</w:t>
      </w:r>
      <w:r w:rsidR="004352D7">
        <w:rPr>
          <w:rFonts w:eastAsia="宋体"/>
          <w:sz w:val="21"/>
          <w:szCs w:val="21"/>
          <w:lang w:val="en-US" w:eastAsia="zh-CN"/>
        </w:rPr>
        <w:t xml:space="preserve"> to cover FDD 15kHz SCS with 10MHz CHBW, which means additional simulation workload is required.</w:t>
      </w:r>
    </w:p>
    <w:p w14:paraId="71F9E9AC" w14:textId="4E681ACD" w:rsidR="00096612" w:rsidRPr="00096612" w:rsidRDefault="004352D7" w:rsidP="00FB11EF">
      <w:pPr>
        <w:pStyle w:val="a0"/>
        <w:adjustRightInd w:val="0"/>
        <w:snapToGrid w:val="0"/>
        <w:ind w:firstLineChars="0" w:firstLine="0"/>
        <w:rPr>
          <w:rFonts w:eastAsia="宋体"/>
          <w:b/>
          <w:sz w:val="21"/>
          <w:szCs w:val="21"/>
          <w:u w:val="single"/>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4</w:t>
      </w:r>
      <w:r w:rsidRPr="002B1B71">
        <w:rPr>
          <w:rFonts w:eastAsia="宋体"/>
          <w:b/>
          <w:i/>
          <w:sz w:val="21"/>
          <w:szCs w:val="21"/>
          <w:lang w:eastAsia="zh-CN"/>
        </w:rPr>
        <w:t xml:space="preserve">: </w:t>
      </w:r>
      <w:r w:rsidRPr="004352D7">
        <w:rPr>
          <w:rFonts w:eastAsia="宋体"/>
          <w:i/>
          <w:sz w:val="21"/>
          <w:szCs w:val="21"/>
          <w:lang w:eastAsia="zh-CN"/>
        </w:rPr>
        <w:t>Cover TDD 30kHz SCS with 40MHz CHBW</w:t>
      </w:r>
      <w:r>
        <w:rPr>
          <w:rFonts w:eastAsia="宋体"/>
          <w:i/>
          <w:sz w:val="21"/>
          <w:szCs w:val="21"/>
          <w:lang w:eastAsia="zh-CN"/>
        </w:rPr>
        <w:t xml:space="preserve"> and discuss whether to also cover </w:t>
      </w:r>
      <w:r w:rsidRPr="004352D7">
        <w:rPr>
          <w:rFonts w:eastAsia="宋体"/>
          <w:i/>
          <w:sz w:val="21"/>
          <w:szCs w:val="21"/>
          <w:lang w:eastAsia="zh-CN"/>
        </w:rPr>
        <w:t>FDD 15kHz SCS with 10MHz CHBW</w:t>
      </w:r>
      <w:r w:rsidRPr="00DE2AC7">
        <w:rPr>
          <w:rFonts w:eastAsia="宋体"/>
          <w:i/>
          <w:sz w:val="21"/>
          <w:szCs w:val="21"/>
          <w:lang w:eastAsia="zh-CN"/>
        </w:rPr>
        <w:t>.</w:t>
      </w:r>
    </w:p>
    <w:p w14:paraId="0B0CBCA9" w14:textId="77777777" w:rsidR="00096612" w:rsidRDefault="00096612" w:rsidP="00FB11EF">
      <w:pPr>
        <w:pStyle w:val="a0"/>
        <w:adjustRightInd w:val="0"/>
        <w:snapToGrid w:val="0"/>
        <w:ind w:firstLineChars="0" w:firstLine="0"/>
        <w:rPr>
          <w:rFonts w:eastAsia="宋体"/>
          <w:b/>
          <w:sz w:val="21"/>
          <w:szCs w:val="21"/>
          <w:u w:val="single"/>
          <w:lang w:val="en-US" w:eastAsia="zh-CN"/>
        </w:rPr>
      </w:pPr>
    </w:p>
    <w:p w14:paraId="78422BED" w14:textId="69C97E29" w:rsidR="00CC3C8C" w:rsidRPr="00CC3C8C" w:rsidRDefault="00CC3C8C" w:rsidP="00FB11EF">
      <w:pPr>
        <w:pStyle w:val="a0"/>
        <w:adjustRightInd w:val="0"/>
        <w:snapToGrid w:val="0"/>
        <w:ind w:firstLineChars="0" w:firstLine="0"/>
        <w:rPr>
          <w:rFonts w:eastAsia="宋体"/>
          <w:b/>
          <w:sz w:val="21"/>
          <w:szCs w:val="21"/>
          <w:u w:val="single"/>
          <w:lang w:val="en-US" w:eastAsia="zh-CN"/>
        </w:rPr>
      </w:pPr>
      <w:r w:rsidRPr="00CC3C8C">
        <w:rPr>
          <w:rFonts w:eastAsia="宋体" w:hint="eastAsia"/>
          <w:b/>
          <w:sz w:val="21"/>
          <w:szCs w:val="21"/>
          <w:u w:val="single"/>
          <w:lang w:val="en-US" w:eastAsia="zh-CN"/>
        </w:rPr>
        <w:t>W</w:t>
      </w:r>
      <w:r w:rsidRPr="00CC3C8C">
        <w:rPr>
          <w:rFonts w:eastAsia="宋体"/>
          <w:b/>
          <w:sz w:val="21"/>
          <w:szCs w:val="21"/>
          <w:u w:val="single"/>
          <w:lang w:val="en-US" w:eastAsia="zh-CN"/>
        </w:rPr>
        <w:t xml:space="preserve">hether to define </w:t>
      </w:r>
      <w:proofErr w:type="spellStart"/>
      <w:r w:rsidRPr="00CC3C8C">
        <w:rPr>
          <w:rFonts w:eastAsia="宋体"/>
          <w:b/>
          <w:sz w:val="21"/>
          <w:szCs w:val="21"/>
          <w:u w:val="single"/>
          <w:lang w:val="en-US" w:eastAsia="zh-CN"/>
        </w:rPr>
        <w:t>eType</w:t>
      </w:r>
      <w:proofErr w:type="spellEnd"/>
      <w:r w:rsidRPr="00CC3C8C">
        <w:rPr>
          <w:rFonts w:eastAsia="宋体"/>
          <w:b/>
          <w:sz w:val="21"/>
          <w:szCs w:val="21"/>
          <w:u w:val="single"/>
          <w:lang w:val="en-US" w:eastAsia="zh-CN"/>
        </w:rPr>
        <w:t xml:space="preserve"> II PMI reporting requirements based on SCM</w:t>
      </w:r>
    </w:p>
    <w:p w14:paraId="7DFD600F" w14:textId="1CDAB6FC" w:rsidR="005348EC" w:rsidRDefault="001650E1" w:rsidP="00FB11EF">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According to the WID, it has been </w:t>
      </w:r>
      <w:r w:rsidR="00CC3C8C">
        <w:rPr>
          <w:rFonts w:eastAsia="宋体"/>
          <w:sz w:val="21"/>
          <w:szCs w:val="21"/>
          <w:lang w:val="en-US" w:eastAsia="zh-CN"/>
        </w:rPr>
        <w:t>approved</w:t>
      </w:r>
      <w:r>
        <w:rPr>
          <w:rFonts w:eastAsia="宋体"/>
          <w:sz w:val="21"/>
          <w:szCs w:val="21"/>
          <w:lang w:val="en-US" w:eastAsia="zh-CN"/>
        </w:rPr>
        <w:t xml:space="preserve"> that RAN4 will define requirements for </w:t>
      </w:r>
      <w:r w:rsidRPr="001650E1">
        <w:rPr>
          <w:rFonts w:eastAsia="宋体"/>
          <w:sz w:val="21"/>
          <w:szCs w:val="21"/>
          <w:lang w:val="en-US" w:eastAsia="zh-CN"/>
        </w:rPr>
        <w:t xml:space="preserve">PDSCH demodulation performance requirements for the 8T8R </w:t>
      </w:r>
      <w:r>
        <w:rPr>
          <w:rFonts w:eastAsia="宋体"/>
          <w:sz w:val="21"/>
          <w:szCs w:val="21"/>
          <w:lang w:val="en-US" w:eastAsia="zh-CN"/>
        </w:rPr>
        <w:t xml:space="preserve">rank8 and </w:t>
      </w:r>
      <w:r w:rsidRPr="001650E1">
        <w:rPr>
          <w:rFonts w:eastAsia="宋体"/>
          <w:sz w:val="21"/>
          <w:szCs w:val="21"/>
          <w:lang w:val="en-US" w:eastAsia="zh-CN"/>
        </w:rPr>
        <w:t xml:space="preserve">4T4R </w:t>
      </w:r>
      <w:r>
        <w:rPr>
          <w:rFonts w:eastAsia="宋体"/>
          <w:sz w:val="21"/>
          <w:szCs w:val="21"/>
          <w:lang w:val="en-US" w:eastAsia="zh-CN"/>
        </w:rPr>
        <w:t xml:space="preserve">rank4 </w:t>
      </w:r>
      <w:r w:rsidRPr="001650E1">
        <w:rPr>
          <w:rFonts w:eastAsia="宋体"/>
          <w:sz w:val="21"/>
          <w:szCs w:val="21"/>
          <w:lang w:val="en-US" w:eastAsia="zh-CN"/>
        </w:rPr>
        <w:t>case</w:t>
      </w:r>
      <w:r>
        <w:rPr>
          <w:rFonts w:eastAsia="宋体"/>
          <w:sz w:val="21"/>
          <w:szCs w:val="21"/>
          <w:lang w:val="en-US" w:eastAsia="zh-CN"/>
        </w:rPr>
        <w:t xml:space="preserve"> as studied in TR38.753</w:t>
      </w:r>
      <w:r w:rsidRPr="001650E1">
        <w:rPr>
          <w:rFonts w:eastAsia="宋体"/>
          <w:sz w:val="21"/>
          <w:szCs w:val="21"/>
          <w:lang w:val="en-US" w:eastAsia="zh-CN"/>
        </w:rPr>
        <w:t>.</w:t>
      </w:r>
      <w:r>
        <w:rPr>
          <w:rFonts w:eastAsia="宋体"/>
          <w:sz w:val="21"/>
          <w:szCs w:val="21"/>
          <w:lang w:val="en-US" w:eastAsia="zh-CN"/>
        </w:rPr>
        <w:t xml:space="preserve"> Same time, it remains undecided whether to define </w:t>
      </w:r>
      <w:proofErr w:type="spellStart"/>
      <w:r>
        <w:rPr>
          <w:rFonts w:eastAsia="宋体"/>
          <w:sz w:val="21"/>
          <w:szCs w:val="21"/>
          <w:lang w:val="en-US" w:eastAsia="zh-CN"/>
        </w:rPr>
        <w:t>eType</w:t>
      </w:r>
      <w:proofErr w:type="spellEnd"/>
      <w:r>
        <w:rPr>
          <w:rFonts w:eastAsia="宋体"/>
          <w:sz w:val="21"/>
          <w:szCs w:val="21"/>
          <w:lang w:val="en-US" w:eastAsia="zh-CN"/>
        </w:rPr>
        <w:t xml:space="preserve"> II PMI test cases</w:t>
      </w:r>
      <w:r w:rsidR="00ED36EF">
        <w:rPr>
          <w:rFonts w:eastAsia="宋体"/>
          <w:sz w:val="21"/>
          <w:szCs w:val="21"/>
          <w:lang w:val="en-US" w:eastAsia="zh-CN"/>
        </w:rPr>
        <w:t>,</w:t>
      </w:r>
      <w:r>
        <w:rPr>
          <w:rFonts w:eastAsia="宋体"/>
          <w:sz w:val="21"/>
          <w:szCs w:val="21"/>
          <w:lang w:val="en-US" w:eastAsia="zh-CN"/>
        </w:rPr>
        <w:t xml:space="preserve"> </w:t>
      </w:r>
      <w:r w:rsidR="00ED36EF">
        <w:rPr>
          <w:rFonts w:eastAsia="宋体"/>
          <w:sz w:val="21"/>
          <w:szCs w:val="21"/>
          <w:lang w:val="en-US" w:eastAsia="zh-CN"/>
        </w:rPr>
        <w:t>g</w:t>
      </w:r>
      <w:r>
        <w:rPr>
          <w:rFonts w:eastAsia="宋体"/>
          <w:sz w:val="21"/>
          <w:szCs w:val="21"/>
          <w:lang w:val="en-US" w:eastAsia="zh-CN"/>
        </w:rPr>
        <w:t xml:space="preserve">iven that the the simulation results for </w:t>
      </w:r>
      <w:proofErr w:type="spellStart"/>
      <w:r>
        <w:rPr>
          <w:rFonts w:eastAsia="宋体"/>
          <w:sz w:val="21"/>
          <w:szCs w:val="21"/>
          <w:lang w:val="en-US" w:eastAsia="zh-CN"/>
        </w:rPr>
        <w:t>eType</w:t>
      </w:r>
      <w:proofErr w:type="spellEnd"/>
      <w:r>
        <w:rPr>
          <w:rFonts w:eastAsia="宋体"/>
          <w:sz w:val="21"/>
          <w:szCs w:val="21"/>
          <w:lang w:val="en-US" w:eastAsia="zh-CN"/>
        </w:rPr>
        <w:t xml:space="preserve"> II PMI is not well aligned </w:t>
      </w:r>
      <w:r w:rsidR="00ED36EF">
        <w:rPr>
          <w:rFonts w:eastAsia="宋体"/>
          <w:sz w:val="21"/>
          <w:szCs w:val="21"/>
          <w:lang w:val="en-US" w:eastAsia="zh-CN"/>
        </w:rPr>
        <w:t xml:space="preserve">in terms of the SNR @70% and @90% max TP, </w:t>
      </w:r>
      <w:r>
        <w:rPr>
          <w:rFonts w:eastAsia="宋体"/>
          <w:sz w:val="21"/>
          <w:szCs w:val="21"/>
          <w:lang w:val="en-US" w:eastAsia="zh-CN"/>
        </w:rPr>
        <w:t xml:space="preserve">as captured in </w:t>
      </w:r>
      <w:r w:rsidRPr="001650E1">
        <w:rPr>
          <w:rFonts w:eastAsia="宋体"/>
          <w:sz w:val="21"/>
          <w:szCs w:val="21"/>
          <w:lang w:val="en-US" w:eastAsia="zh-CN"/>
        </w:rPr>
        <w:t>Table 7.1-3</w:t>
      </w:r>
      <w:r>
        <w:rPr>
          <w:rFonts w:eastAsia="宋体"/>
          <w:sz w:val="21"/>
          <w:szCs w:val="21"/>
          <w:lang w:val="en-US" w:eastAsia="zh-CN"/>
        </w:rPr>
        <w:t xml:space="preserve"> in TR38.753.</w:t>
      </w:r>
    </w:p>
    <w:tbl>
      <w:tblPr>
        <w:tblStyle w:val="af"/>
        <w:tblW w:w="0" w:type="auto"/>
        <w:tblLook w:val="04A0" w:firstRow="1" w:lastRow="0" w:firstColumn="1" w:lastColumn="0" w:noHBand="0" w:noVBand="1"/>
      </w:tblPr>
      <w:tblGrid>
        <w:gridCol w:w="9117"/>
      </w:tblGrid>
      <w:tr w:rsidR="001650E1" w14:paraId="5696EC3A" w14:textId="77777777" w:rsidTr="001650E1">
        <w:tc>
          <w:tcPr>
            <w:tcW w:w="9117" w:type="dxa"/>
          </w:tcPr>
          <w:p w14:paraId="76F1621B" w14:textId="77777777" w:rsidR="001650E1" w:rsidRPr="00147871" w:rsidRDefault="001650E1" w:rsidP="001650E1">
            <w:pPr>
              <w:keepNext/>
              <w:keepLines/>
              <w:overflowPunct w:val="0"/>
              <w:autoSpaceDE w:val="0"/>
              <w:autoSpaceDN w:val="0"/>
              <w:adjustRightInd w:val="0"/>
              <w:spacing w:before="60"/>
              <w:ind w:left="313" w:hanging="313"/>
              <w:jc w:val="center"/>
              <w:textAlignment w:val="baseline"/>
              <w:rPr>
                <w:rFonts w:ascii="Arial" w:hAnsi="Arial"/>
                <w:b/>
              </w:rPr>
            </w:pPr>
            <w:bookmarkStart w:id="1" w:name="_Hlk210054483"/>
            <w:r w:rsidRPr="00147871">
              <w:rPr>
                <w:rFonts w:ascii="Arial" w:hAnsi="Arial"/>
                <w:b/>
                <w:lang w:eastAsia="en-GB"/>
              </w:rPr>
              <w:t>Table 7.1-3</w:t>
            </w:r>
            <w:bookmarkEnd w:id="1"/>
            <w:r w:rsidRPr="00147871">
              <w:rPr>
                <w:rFonts w:ascii="Arial" w:hAnsi="Arial"/>
                <w:b/>
                <w:lang w:eastAsia="en-GB"/>
              </w:rPr>
              <w:t xml:space="preserve"> Simulation result summary for FR1 SU-MIMO PMI 8Tx4Rx with 4 layers</w:t>
            </w:r>
            <w:r>
              <w:rPr>
                <w:rFonts w:ascii="Arial" w:hAnsi="Arial" w:hint="eastAsia"/>
                <w:b/>
              </w:rPr>
              <w:t>, follow PMI</w:t>
            </w:r>
          </w:p>
          <w:tbl>
            <w:tblPr>
              <w:tblStyle w:val="TableGrid5"/>
              <w:tblW w:w="9535" w:type="dxa"/>
              <w:tblLook w:val="04A0" w:firstRow="1" w:lastRow="0" w:firstColumn="1" w:lastColumn="0" w:noHBand="0" w:noVBand="1"/>
            </w:tblPr>
            <w:tblGrid>
              <w:gridCol w:w="723"/>
              <w:gridCol w:w="536"/>
              <w:gridCol w:w="698"/>
              <w:gridCol w:w="699"/>
              <w:gridCol w:w="699"/>
              <w:gridCol w:w="699"/>
              <w:gridCol w:w="699"/>
              <w:gridCol w:w="699"/>
              <w:gridCol w:w="699"/>
              <w:gridCol w:w="699"/>
              <w:gridCol w:w="699"/>
              <w:gridCol w:w="778"/>
              <w:gridCol w:w="564"/>
            </w:tblGrid>
            <w:tr w:rsidR="001650E1" w:rsidRPr="00147871" w14:paraId="11D864CD" w14:textId="77777777" w:rsidTr="003D7AA4">
              <w:tc>
                <w:tcPr>
                  <w:tcW w:w="1227" w:type="dxa"/>
                  <w:gridSpan w:val="2"/>
                </w:tcPr>
                <w:p w14:paraId="254D9B5F" w14:textId="77777777" w:rsidR="001650E1" w:rsidRPr="00497762" w:rsidRDefault="001650E1" w:rsidP="001650E1">
                  <w:pPr>
                    <w:keepNext/>
                    <w:keepLines/>
                    <w:overflowPunct w:val="0"/>
                    <w:autoSpaceDE w:val="0"/>
                    <w:autoSpaceDN w:val="0"/>
                    <w:adjustRightInd w:val="0"/>
                    <w:ind w:left="251" w:hanging="251"/>
                    <w:jc w:val="left"/>
                    <w:textAlignment w:val="baseline"/>
                    <w:rPr>
                      <w:rFonts w:ascii="Arial" w:hAnsi="Arial"/>
                      <w:b/>
                      <w:sz w:val="16"/>
                      <w:szCs w:val="20"/>
                      <w:lang w:eastAsia="en-GB"/>
                    </w:rPr>
                  </w:pPr>
                  <w:r w:rsidRPr="00497762">
                    <w:rPr>
                      <w:rFonts w:ascii="Arial" w:hAnsi="Arial"/>
                      <w:b/>
                      <w:sz w:val="16"/>
                      <w:lang w:eastAsia="en-GB"/>
                    </w:rPr>
                    <w:t>SNR at Norm. Throughput [dB]</w:t>
                  </w:r>
                </w:p>
              </w:tc>
              <w:tc>
                <w:tcPr>
                  <w:tcW w:w="744" w:type="dxa"/>
                </w:tcPr>
                <w:p w14:paraId="2D4E6534"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#1</w:t>
                  </w:r>
                </w:p>
              </w:tc>
              <w:tc>
                <w:tcPr>
                  <w:tcW w:w="0" w:type="auto"/>
                </w:tcPr>
                <w:p w14:paraId="338D3FA0"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#2</w:t>
                  </w:r>
                </w:p>
              </w:tc>
              <w:tc>
                <w:tcPr>
                  <w:tcW w:w="0" w:type="auto"/>
                </w:tcPr>
                <w:p w14:paraId="4CCEBEC2"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#3</w:t>
                  </w:r>
                </w:p>
              </w:tc>
              <w:tc>
                <w:tcPr>
                  <w:tcW w:w="0" w:type="auto"/>
                </w:tcPr>
                <w:p w14:paraId="3278E5F4"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#4</w:t>
                  </w:r>
                </w:p>
              </w:tc>
              <w:tc>
                <w:tcPr>
                  <w:tcW w:w="0" w:type="auto"/>
                </w:tcPr>
                <w:p w14:paraId="631A946F"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#5</w:t>
                  </w:r>
                </w:p>
              </w:tc>
              <w:tc>
                <w:tcPr>
                  <w:tcW w:w="0" w:type="auto"/>
                </w:tcPr>
                <w:p w14:paraId="0DBD5B84"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Source #6</w:t>
                  </w:r>
                </w:p>
              </w:tc>
              <w:tc>
                <w:tcPr>
                  <w:tcW w:w="0" w:type="auto"/>
                </w:tcPr>
                <w:p w14:paraId="346C8DBA"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zh-CN"/>
                    </w:rPr>
                  </w:pPr>
                  <w:r w:rsidRPr="00497762">
                    <w:rPr>
                      <w:rFonts w:ascii="Arial" w:hAnsi="Arial"/>
                      <w:b/>
                      <w:sz w:val="16"/>
                      <w:lang w:eastAsia="en-GB"/>
                    </w:rPr>
                    <w:t>Source #</w:t>
                  </w:r>
                  <w:r w:rsidRPr="00497762">
                    <w:rPr>
                      <w:rFonts w:ascii="Arial" w:hAnsi="Arial"/>
                      <w:b/>
                      <w:sz w:val="16"/>
                    </w:rPr>
                    <w:t>7</w:t>
                  </w:r>
                </w:p>
              </w:tc>
              <w:tc>
                <w:tcPr>
                  <w:tcW w:w="0" w:type="auto"/>
                </w:tcPr>
                <w:p w14:paraId="4385E9F1"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zh-CN"/>
                    </w:rPr>
                  </w:pPr>
                  <w:r w:rsidRPr="00497762">
                    <w:rPr>
                      <w:rFonts w:ascii="Arial" w:hAnsi="Arial"/>
                      <w:b/>
                      <w:sz w:val="16"/>
                      <w:lang w:eastAsia="en-GB"/>
                    </w:rPr>
                    <w:t>Source #</w:t>
                  </w:r>
                  <w:r w:rsidRPr="00497762">
                    <w:rPr>
                      <w:rFonts w:ascii="Arial" w:hAnsi="Arial"/>
                      <w:b/>
                      <w:sz w:val="16"/>
                    </w:rPr>
                    <w:t>8</w:t>
                  </w:r>
                </w:p>
              </w:tc>
              <w:tc>
                <w:tcPr>
                  <w:tcW w:w="744" w:type="dxa"/>
                </w:tcPr>
                <w:p w14:paraId="036CA66F"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zh-CN"/>
                    </w:rPr>
                  </w:pPr>
                  <w:r w:rsidRPr="00497762">
                    <w:rPr>
                      <w:rFonts w:ascii="Arial" w:hAnsi="Arial"/>
                      <w:b/>
                      <w:sz w:val="16"/>
                      <w:lang w:eastAsia="en-GB"/>
                    </w:rPr>
                    <w:t>Source #</w:t>
                  </w:r>
                  <w:r w:rsidRPr="00497762">
                    <w:rPr>
                      <w:rFonts w:ascii="Arial" w:hAnsi="Arial"/>
                      <w:b/>
                      <w:sz w:val="16"/>
                    </w:rPr>
                    <w:t>9</w:t>
                  </w:r>
                </w:p>
              </w:tc>
              <w:tc>
                <w:tcPr>
                  <w:tcW w:w="830" w:type="dxa"/>
                </w:tcPr>
                <w:p w14:paraId="7A39A8AB"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Average</w:t>
                  </w:r>
                </w:p>
              </w:tc>
              <w:tc>
                <w:tcPr>
                  <w:tcW w:w="782" w:type="dxa"/>
                </w:tcPr>
                <w:p w14:paraId="110898BE" w14:textId="77777777" w:rsidR="001650E1" w:rsidRPr="00497762" w:rsidRDefault="001650E1" w:rsidP="001650E1">
                  <w:pPr>
                    <w:keepNext/>
                    <w:keepLines/>
                    <w:overflowPunct w:val="0"/>
                    <w:autoSpaceDE w:val="0"/>
                    <w:autoSpaceDN w:val="0"/>
                    <w:adjustRightInd w:val="0"/>
                    <w:ind w:left="251" w:hanging="251"/>
                    <w:jc w:val="center"/>
                    <w:textAlignment w:val="baseline"/>
                    <w:rPr>
                      <w:rFonts w:ascii="Arial" w:hAnsi="Arial"/>
                      <w:b/>
                      <w:sz w:val="16"/>
                      <w:szCs w:val="20"/>
                      <w:lang w:eastAsia="en-GB"/>
                    </w:rPr>
                  </w:pPr>
                  <w:r w:rsidRPr="00497762">
                    <w:rPr>
                      <w:rFonts w:ascii="Arial" w:hAnsi="Arial"/>
                      <w:b/>
                      <w:sz w:val="16"/>
                      <w:lang w:eastAsia="en-GB"/>
                    </w:rPr>
                    <w:t>Span</w:t>
                  </w:r>
                </w:p>
              </w:tc>
            </w:tr>
            <w:tr w:rsidR="001650E1" w:rsidRPr="00147871" w14:paraId="4B993867" w14:textId="77777777" w:rsidTr="003D7AA4">
              <w:tc>
                <w:tcPr>
                  <w:tcW w:w="0" w:type="auto"/>
                  <w:vMerge w:val="restart"/>
                </w:tcPr>
                <w:p w14:paraId="359FD3A8"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Type-I</w:t>
                  </w:r>
                </w:p>
              </w:tc>
              <w:tc>
                <w:tcPr>
                  <w:tcW w:w="528" w:type="dxa"/>
                </w:tcPr>
                <w:p w14:paraId="4F879CF0"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70%</w:t>
                  </w:r>
                </w:p>
              </w:tc>
              <w:tc>
                <w:tcPr>
                  <w:tcW w:w="744" w:type="dxa"/>
                  <w:vAlign w:val="center"/>
                </w:tcPr>
                <w:p w14:paraId="209C72EA"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12.4 </w:t>
                  </w:r>
                </w:p>
              </w:tc>
              <w:tc>
                <w:tcPr>
                  <w:tcW w:w="0" w:type="auto"/>
                  <w:vAlign w:val="center"/>
                </w:tcPr>
                <w:p w14:paraId="2CF138AD"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11.0 </w:t>
                  </w:r>
                </w:p>
              </w:tc>
              <w:tc>
                <w:tcPr>
                  <w:tcW w:w="0" w:type="auto"/>
                  <w:vAlign w:val="center"/>
                </w:tcPr>
                <w:p w14:paraId="3D180B22" w14:textId="77777777" w:rsidR="001650E1" w:rsidRPr="00497762" w:rsidRDefault="001650E1" w:rsidP="001650E1">
                  <w:pPr>
                    <w:pStyle w:val="TAC"/>
                    <w:ind w:left="281" w:hanging="281"/>
                    <w:rPr>
                      <w:color w:val="000000" w:themeColor="text1"/>
                      <w:lang w:eastAsia="en-GB"/>
                    </w:rPr>
                  </w:pPr>
                  <w:r>
                    <w:rPr>
                      <w:color w:val="000000" w:themeColor="text1"/>
                    </w:rPr>
                    <w:t>9.7</w:t>
                  </w:r>
                  <w:r w:rsidRPr="00497762">
                    <w:rPr>
                      <w:color w:val="000000" w:themeColor="text1"/>
                    </w:rPr>
                    <w:t xml:space="preserve"> </w:t>
                  </w:r>
                </w:p>
              </w:tc>
              <w:tc>
                <w:tcPr>
                  <w:tcW w:w="0" w:type="auto"/>
                  <w:vAlign w:val="center"/>
                </w:tcPr>
                <w:p w14:paraId="5E6FD95D"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10.3 </w:t>
                  </w:r>
                </w:p>
              </w:tc>
              <w:tc>
                <w:tcPr>
                  <w:tcW w:w="0" w:type="auto"/>
                  <w:vAlign w:val="center"/>
                </w:tcPr>
                <w:p w14:paraId="03F29F9A"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10.2 </w:t>
                  </w:r>
                </w:p>
              </w:tc>
              <w:tc>
                <w:tcPr>
                  <w:tcW w:w="0" w:type="auto"/>
                  <w:vAlign w:val="center"/>
                </w:tcPr>
                <w:p w14:paraId="0DE1901E"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9.7 </w:t>
                  </w:r>
                </w:p>
              </w:tc>
              <w:tc>
                <w:tcPr>
                  <w:tcW w:w="0" w:type="auto"/>
                  <w:vAlign w:val="center"/>
                </w:tcPr>
                <w:p w14:paraId="21629914"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9.5 </w:t>
                  </w:r>
                </w:p>
              </w:tc>
              <w:tc>
                <w:tcPr>
                  <w:tcW w:w="0" w:type="auto"/>
                  <w:vAlign w:val="center"/>
                </w:tcPr>
                <w:p w14:paraId="5E97675C" w14:textId="77777777" w:rsidR="001650E1" w:rsidRPr="00497762" w:rsidRDefault="001650E1" w:rsidP="001650E1">
                  <w:pPr>
                    <w:pStyle w:val="TAC"/>
                    <w:ind w:left="281" w:hanging="281"/>
                    <w:rPr>
                      <w:color w:val="000000" w:themeColor="text1"/>
                      <w:lang w:eastAsia="en-GB"/>
                    </w:rPr>
                  </w:pPr>
                  <w:r w:rsidRPr="00497762">
                    <w:rPr>
                      <w:rFonts w:cs="Arial"/>
                      <w:color w:val="000000" w:themeColor="text1"/>
                    </w:rPr>
                    <w:t xml:space="preserve">10.2 </w:t>
                  </w:r>
                </w:p>
              </w:tc>
              <w:tc>
                <w:tcPr>
                  <w:tcW w:w="744" w:type="dxa"/>
                  <w:vAlign w:val="center"/>
                </w:tcPr>
                <w:p w14:paraId="71651F1E"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9.8 </w:t>
                  </w:r>
                </w:p>
              </w:tc>
              <w:tc>
                <w:tcPr>
                  <w:tcW w:w="830" w:type="dxa"/>
                  <w:vAlign w:val="center"/>
                </w:tcPr>
                <w:p w14:paraId="4F67B4EA"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10.4 </w:t>
                  </w:r>
                </w:p>
              </w:tc>
              <w:tc>
                <w:tcPr>
                  <w:tcW w:w="782" w:type="dxa"/>
                  <w:vAlign w:val="center"/>
                </w:tcPr>
                <w:p w14:paraId="589447F4"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2.9 </w:t>
                  </w:r>
                </w:p>
              </w:tc>
            </w:tr>
            <w:tr w:rsidR="001650E1" w:rsidRPr="00147871" w14:paraId="6B95A379" w14:textId="77777777" w:rsidTr="003D7AA4">
              <w:tc>
                <w:tcPr>
                  <w:tcW w:w="0" w:type="auto"/>
                  <w:vMerge/>
                </w:tcPr>
                <w:p w14:paraId="50159C50"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p>
              </w:tc>
              <w:tc>
                <w:tcPr>
                  <w:tcW w:w="528" w:type="dxa"/>
                </w:tcPr>
                <w:p w14:paraId="681A7B2F"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90%</w:t>
                  </w:r>
                </w:p>
              </w:tc>
              <w:tc>
                <w:tcPr>
                  <w:tcW w:w="744" w:type="dxa"/>
                  <w:vAlign w:val="center"/>
                </w:tcPr>
                <w:p w14:paraId="5AF496E9"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14.4 </w:t>
                  </w:r>
                </w:p>
              </w:tc>
              <w:tc>
                <w:tcPr>
                  <w:tcW w:w="0" w:type="auto"/>
                  <w:vAlign w:val="center"/>
                </w:tcPr>
                <w:p w14:paraId="744E4481"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13.1 </w:t>
                  </w:r>
                </w:p>
              </w:tc>
              <w:tc>
                <w:tcPr>
                  <w:tcW w:w="0" w:type="auto"/>
                  <w:vAlign w:val="center"/>
                </w:tcPr>
                <w:p w14:paraId="79A6FD39" w14:textId="77777777" w:rsidR="001650E1" w:rsidRPr="00497762" w:rsidRDefault="001650E1" w:rsidP="001650E1">
                  <w:pPr>
                    <w:pStyle w:val="TAC"/>
                    <w:ind w:left="281" w:hanging="281"/>
                    <w:rPr>
                      <w:color w:val="000000" w:themeColor="text1"/>
                      <w:lang w:eastAsia="en-GB"/>
                    </w:rPr>
                  </w:pPr>
                  <w:r w:rsidRPr="00497762">
                    <w:rPr>
                      <w:color w:val="000000" w:themeColor="text1"/>
                    </w:rPr>
                    <w:t>12.</w:t>
                  </w:r>
                  <w:r>
                    <w:rPr>
                      <w:color w:val="000000" w:themeColor="text1"/>
                    </w:rPr>
                    <w:t>5</w:t>
                  </w:r>
                </w:p>
              </w:tc>
              <w:tc>
                <w:tcPr>
                  <w:tcW w:w="0" w:type="auto"/>
                  <w:vAlign w:val="center"/>
                </w:tcPr>
                <w:p w14:paraId="164D775C"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12.8 </w:t>
                  </w:r>
                </w:p>
              </w:tc>
              <w:tc>
                <w:tcPr>
                  <w:tcW w:w="0" w:type="auto"/>
                  <w:vAlign w:val="center"/>
                </w:tcPr>
                <w:p w14:paraId="34E8BD71"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12.6 </w:t>
                  </w:r>
                </w:p>
              </w:tc>
              <w:tc>
                <w:tcPr>
                  <w:tcW w:w="0" w:type="auto"/>
                  <w:vAlign w:val="center"/>
                </w:tcPr>
                <w:p w14:paraId="5FB87AA8"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12.6 </w:t>
                  </w:r>
                </w:p>
              </w:tc>
              <w:tc>
                <w:tcPr>
                  <w:tcW w:w="0" w:type="auto"/>
                  <w:vAlign w:val="center"/>
                </w:tcPr>
                <w:p w14:paraId="43465A5E"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12.0 </w:t>
                  </w:r>
                </w:p>
              </w:tc>
              <w:tc>
                <w:tcPr>
                  <w:tcW w:w="0" w:type="auto"/>
                  <w:vAlign w:val="center"/>
                </w:tcPr>
                <w:p w14:paraId="7D05B218" w14:textId="77777777" w:rsidR="001650E1" w:rsidRPr="00497762" w:rsidRDefault="001650E1" w:rsidP="001650E1">
                  <w:pPr>
                    <w:pStyle w:val="TAC"/>
                    <w:ind w:left="281" w:hanging="281"/>
                    <w:rPr>
                      <w:color w:val="000000" w:themeColor="text1"/>
                      <w:lang w:eastAsia="en-GB"/>
                    </w:rPr>
                  </w:pPr>
                  <w:r w:rsidRPr="00497762">
                    <w:rPr>
                      <w:rFonts w:cs="Arial"/>
                      <w:color w:val="000000" w:themeColor="text1"/>
                    </w:rPr>
                    <w:t xml:space="preserve">12.5 </w:t>
                  </w:r>
                </w:p>
              </w:tc>
              <w:tc>
                <w:tcPr>
                  <w:tcW w:w="744" w:type="dxa"/>
                  <w:vAlign w:val="center"/>
                </w:tcPr>
                <w:p w14:paraId="5E8E3CC7"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12.3 </w:t>
                  </w:r>
                </w:p>
              </w:tc>
              <w:tc>
                <w:tcPr>
                  <w:tcW w:w="830" w:type="dxa"/>
                  <w:vAlign w:val="center"/>
                </w:tcPr>
                <w:p w14:paraId="11BE7417"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12.7 </w:t>
                  </w:r>
                </w:p>
              </w:tc>
              <w:tc>
                <w:tcPr>
                  <w:tcW w:w="782" w:type="dxa"/>
                  <w:vAlign w:val="center"/>
                </w:tcPr>
                <w:p w14:paraId="52784902"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2.4 </w:t>
                  </w:r>
                </w:p>
              </w:tc>
            </w:tr>
            <w:tr w:rsidR="001650E1" w:rsidRPr="00147871" w14:paraId="500F530D" w14:textId="77777777" w:rsidTr="003D7AA4">
              <w:tc>
                <w:tcPr>
                  <w:tcW w:w="0" w:type="auto"/>
                  <w:vMerge w:val="restart"/>
                </w:tcPr>
                <w:p w14:paraId="66AD3950"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proofErr w:type="spellStart"/>
                  <w:r w:rsidRPr="00B84797">
                    <w:rPr>
                      <w:rFonts w:ascii="Arial" w:hAnsi="Arial"/>
                      <w:sz w:val="18"/>
                      <w:lang w:eastAsia="en-GB"/>
                    </w:rPr>
                    <w:t>eType</w:t>
                  </w:r>
                  <w:proofErr w:type="spellEnd"/>
                  <w:r w:rsidRPr="00B84797">
                    <w:rPr>
                      <w:rFonts w:ascii="Arial" w:hAnsi="Arial"/>
                      <w:sz w:val="18"/>
                      <w:lang w:eastAsia="en-GB"/>
                    </w:rPr>
                    <w:t>-II</w:t>
                  </w:r>
                </w:p>
              </w:tc>
              <w:tc>
                <w:tcPr>
                  <w:tcW w:w="528" w:type="dxa"/>
                </w:tcPr>
                <w:p w14:paraId="1E7CA2AF"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70%</w:t>
                  </w:r>
                </w:p>
              </w:tc>
              <w:tc>
                <w:tcPr>
                  <w:tcW w:w="744" w:type="dxa"/>
                  <w:vAlign w:val="center"/>
                </w:tcPr>
                <w:p w14:paraId="2E79C747" w14:textId="77777777" w:rsidR="001650E1" w:rsidRPr="006A74DB" w:rsidRDefault="001650E1" w:rsidP="001650E1">
                  <w:pPr>
                    <w:pStyle w:val="TAC"/>
                    <w:ind w:left="281" w:hanging="281"/>
                    <w:rPr>
                      <w:color w:val="000000" w:themeColor="text1"/>
                      <w:highlight w:val="yellow"/>
                      <w:lang w:eastAsia="en-GB"/>
                    </w:rPr>
                  </w:pPr>
                  <w:r w:rsidRPr="006A74DB">
                    <w:rPr>
                      <w:color w:val="000000" w:themeColor="text1"/>
                      <w:highlight w:val="yellow"/>
                    </w:rPr>
                    <w:t xml:space="preserve">14.0 </w:t>
                  </w:r>
                </w:p>
              </w:tc>
              <w:tc>
                <w:tcPr>
                  <w:tcW w:w="0" w:type="auto"/>
                  <w:vAlign w:val="center"/>
                </w:tcPr>
                <w:p w14:paraId="10DEAF02" w14:textId="77777777" w:rsidR="001650E1" w:rsidRPr="006A74DB" w:rsidRDefault="001650E1" w:rsidP="001650E1">
                  <w:pPr>
                    <w:pStyle w:val="TAC"/>
                    <w:ind w:left="281" w:hanging="281"/>
                    <w:rPr>
                      <w:color w:val="000000" w:themeColor="text1"/>
                      <w:highlight w:val="yellow"/>
                      <w:lang w:eastAsia="en-GB"/>
                    </w:rPr>
                  </w:pPr>
                  <w:r w:rsidRPr="006A74DB">
                    <w:rPr>
                      <w:color w:val="000000" w:themeColor="text1"/>
                      <w:highlight w:val="yellow"/>
                    </w:rPr>
                    <w:t xml:space="preserve">14.3 </w:t>
                  </w:r>
                </w:p>
              </w:tc>
              <w:tc>
                <w:tcPr>
                  <w:tcW w:w="0" w:type="auto"/>
                  <w:vAlign w:val="center"/>
                </w:tcPr>
                <w:p w14:paraId="49ECACC1" w14:textId="77777777" w:rsidR="001650E1" w:rsidRPr="00497762" w:rsidRDefault="001650E1" w:rsidP="001650E1">
                  <w:pPr>
                    <w:pStyle w:val="TAC"/>
                    <w:ind w:left="281" w:hanging="281"/>
                    <w:rPr>
                      <w:color w:val="000000" w:themeColor="text1"/>
                      <w:lang w:eastAsia="en-GB"/>
                    </w:rPr>
                  </w:pPr>
                  <w:r w:rsidRPr="006A74DB">
                    <w:rPr>
                      <w:color w:val="000000" w:themeColor="text1"/>
                      <w:highlight w:val="cyan"/>
                    </w:rPr>
                    <w:t>8.4</w:t>
                  </w:r>
                  <w:r w:rsidRPr="00497762">
                    <w:rPr>
                      <w:color w:val="000000" w:themeColor="text1"/>
                    </w:rPr>
                    <w:t xml:space="preserve"> </w:t>
                  </w:r>
                </w:p>
              </w:tc>
              <w:tc>
                <w:tcPr>
                  <w:tcW w:w="0" w:type="auto"/>
                  <w:vAlign w:val="center"/>
                </w:tcPr>
                <w:p w14:paraId="17AC3777"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11.6 </w:t>
                  </w:r>
                </w:p>
              </w:tc>
              <w:tc>
                <w:tcPr>
                  <w:tcW w:w="0" w:type="auto"/>
                  <w:vAlign w:val="center"/>
                </w:tcPr>
                <w:p w14:paraId="44D8916B"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10.1 </w:t>
                  </w:r>
                </w:p>
              </w:tc>
              <w:tc>
                <w:tcPr>
                  <w:tcW w:w="0" w:type="auto"/>
                  <w:vAlign w:val="center"/>
                </w:tcPr>
                <w:p w14:paraId="434F90C2"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10.8 </w:t>
                  </w:r>
                </w:p>
              </w:tc>
              <w:tc>
                <w:tcPr>
                  <w:tcW w:w="0" w:type="auto"/>
                  <w:vAlign w:val="center"/>
                </w:tcPr>
                <w:p w14:paraId="5E7148FA" w14:textId="77777777" w:rsidR="001650E1" w:rsidRPr="00497762" w:rsidRDefault="001650E1" w:rsidP="001650E1">
                  <w:pPr>
                    <w:pStyle w:val="TAC"/>
                    <w:ind w:left="281" w:hanging="281"/>
                    <w:rPr>
                      <w:color w:val="000000" w:themeColor="text1"/>
                      <w:lang w:eastAsia="en-GB"/>
                    </w:rPr>
                  </w:pPr>
                  <w:r w:rsidRPr="006A74DB">
                    <w:rPr>
                      <w:color w:val="000000" w:themeColor="text1"/>
                      <w:highlight w:val="cyan"/>
                    </w:rPr>
                    <w:t>8.2</w:t>
                  </w:r>
                  <w:r w:rsidRPr="00497762">
                    <w:rPr>
                      <w:color w:val="000000" w:themeColor="text1"/>
                    </w:rPr>
                    <w:t xml:space="preserve"> </w:t>
                  </w:r>
                </w:p>
              </w:tc>
              <w:tc>
                <w:tcPr>
                  <w:tcW w:w="0" w:type="auto"/>
                  <w:vAlign w:val="center"/>
                </w:tcPr>
                <w:p w14:paraId="3B098B3E" w14:textId="77777777" w:rsidR="001650E1" w:rsidRPr="00497762" w:rsidRDefault="001650E1" w:rsidP="001650E1">
                  <w:pPr>
                    <w:pStyle w:val="TAC"/>
                    <w:ind w:left="281" w:hanging="281"/>
                    <w:rPr>
                      <w:color w:val="000000" w:themeColor="text1"/>
                      <w:lang w:eastAsia="en-GB"/>
                    </w:rPr>
                  </w:pPr>
                  <w:r w:rsidRPr="006A74DB">
                    <w:rPr>
                      <w:rFonts w:cs="Arial"/>
                      <w:color w:val="000000" w:themeColor="text1"/>
                      <w:highlight w:val="yellow"/>
                    </w:rPr>
                    <w:t>13.8</w:t>
                  </w:r>
                </w:p>
              </w:tc>
              <w:tc>
                <w:tcPr>
                  <w:tcW w:w="744" w:type="dxa"/>
                  <w:vAlign w:val="center"/>
                </w:tcPr>
                <w:p w14:paraId="782F9CFE"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10.8 </w:t>
                  </w:r>
                </w:p>
              </w:tc>
              <w:tc>
                <w:tcPr>
                  <w:tcW w:w="830" w:type="dxa"/>
                  <w:vAlign w:val="center"/>
                </w:tcPr>
                <w:p w14:paraId="55A6A373" w14:textId="77777777" w:rsidR="001650E1" w:rsidRPr="001650E1" w:rsidRDefault="001650E1" w:rsidP="001650E1">
                  <w:pPr>
                    <w:pStyle w:val="TAC"/>
                    <w:ind w:left="281" w:hanging="281"/>
                    <w:rPr>
                      <w:color w:val="000000" w:themeColor="text1"/>
                      <w:highlight w:val="green"/>
                      <w:lang w:eastAsia="en-GB"/>
                    </w:rPr>
                  </w:pPr>
                  <w:r w:rsidRPr="001650E1">
                    <w:rPr>
                      <w:color w:val="000000" w:themeColor="text1"/>
                      <w:highlight w:val="green"/>
                    </w:rPr>
                    <w:t xml:space="preserve">11.5 </w:t>
                  </w:r>
                </w:p>
              </w:tc>
              <w:tc>
                <w:tcPr>
                  <w:tcW w:w="782" w:type="dxa"/>
                  <w:vAlign w:val="center"/>
                </w:tcPr>
                <w:p w14:paraId="74D95142" w14:textId="77777777" w:rsidR="001650E1" w:rsidRPr="006A74DB" w:rsidRDefault="001650E1" w:rsidP="001650E1">
                  <w:pPr>
                    <w:pStyle w:val="TAC"/>
                    <w:ind w:left="281" w:hanging="281"/>
                    <w:rPr>
                      <w:color w:val="FF0000"/>
                      <w:lang w:eastAsia="en-GB"/>
                    </w:rPr>
                  </w:pPr>
                  <w:r w:rsidRPr="006A74DB">
                    <w:rPr>
                      <w:color w:val="FF0000"/>
                    </w:rPr>
                    <w:t xml:space="preserve">6.1 </w:t>
                  </w:r>
                </w:p>
              </w:tc>
            </w:tr>
            <w:tr w:rsidR="001650E1" w:rsidRPr="00147871" w14:paraId="32DA2523" w14:textId="77777777" w:rsidTr="003D7AA4">
              <w:tc>
                <w:tcPr>
                  <w:tcW w:w="0" w:type="auto"/>
                  <w:vMerge/>
                </w:tcPr>
                <w:p w14:paraId="76F20026"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p>
              </w:tc>
              <w:tc>
                <w:tcPr>
                  <w:tcW w:w="528" w:type="dxa"/>
                </w:tcPr>
                <w:p w14:paraId="3CFC9742" w14:textId="77777777" w:rsidR="001650E1" w:rsidRPr="00B84797" w:rsidRDefault="001650E1" w:rsidP="001650E1">
                  <w:pPr>
                    <w:keepNext/>
                    <w:keepLines/>
                    <w:overflowPunct w:val="0"/>
                    <w:autoSpaceDE w:val="0"/>
                    <w:autoSpaceDN w:val="0"/>
                    <w:adjustRightInd w:val="0"/>
                    <w:ind w:left="281" w:hanging="281"/>
                    <w:jc w:val="left"/>
                    <w:textAlignment w:val="baseline"/>
                    <w:rPr>
                      <w:rFonts w:ascii="Arial" w:hAnsi="Arial"/>
                      <w:sz w:val="18"/>
                      <w:lang w:eastAsia="en-GB"/>
                    </w:rPr>
                  </w:pPr>
                  <w:r w:rsidRPr="00B84797">
                    <w:rPr>
                      <w:rFonts w:ascii="Arial" w:hAnsi="Arial"/>
                      <w:sz w:val="18"/>
                      <w:lang w:eastAsia="en-GB"/>
                    </w:rPr>
                    <w:t>90%</w:t>
                  </w:r>
                </w:p>
              </w:tc>
              <w:tc>
                <w:tcPr>
                  <w:tcW w:w="744" w:type="dxa"/>
                  <w:vAlign w:val="center"/>
                </w:tcPr>
                <w:p w14:paraId="414396B8"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15.9 </w:t>
                  </w:r>
                </w:p>
              </w:tc>
              <w:tc>
                <w:tcPr>
                  <w:tcW w:w="0" w:type="auto"/>
                  <w:vAlign w:val="center"/>
                </w:tcPr>
                <w:p w14:paraId="58F9DF38"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17.1 </w:t>
                  </w:r>
                </w:p>
              </w:tc>
              <w:tc>
                <w:tcPr>
                  <w:tcW w:w="0" w:type="auto"/>
                  <w:vAlign w:val="center"/>
                </w:tcPr>
                <w:p w14:paraId="04F54109"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12.3 </w:t>
                  </w:r>
                </w:p>
              </w:tc>
              <w:tc>
                <w:tcPr>
                  <w:tcW w:w="0" w:type="auto"/>
                  <w:vAlign w:val="center"/>
                </w:tcPr>
                <w:p w14:paraId="4FCCBA01"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14.0 </w:t>
                  </w:r>
                </w:p>
              </w:tc>
              <w:tc>
                <w:tcPr>
                  <w:tcW w:w="0" w:type="auto"/>
                  <w:vAlign w:val="center"/>
                </w:tcPr>
                <w:p w14:paraId="7C0899FE"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12.6 </w:t>
                  </w:r>
                </w:p>
              </w:tc>
              <w:tc>
                <w:tcPr>
                  <w:tcW w:w="0" w:type="auto"/>
                  <w:vAlign w:val="center"/>
                </w:tcPr>
                <w:p w14:paraId="7108991C"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13.9 </w:t>
                  </w:r>
                </w:p>
              </w:tc>
              <w:tc>
                <w:tcPr>
                  <w:tcW w:w="0" w:type="auto"/>
                  <w:vAlign w:val="center"/>
                </w:tcPr>
                <w:p w14:paraId="71E6C07A"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10.6 </w:t>
                  </w:r>
                </w:p>
              </w:tc>
              <w:tc>
                <w:tcPr>
                  <w:tcW w:w="0" w:type="auto"/>
                  <w:vAlign w:val="center"/>
                </w:tcPr>
                <w:p w14:paraId="3C730B85" w14:textId="77777777" w:rsidR="001650E1" w:rsidRPr="00497762" w:rsidRDefault="001650E1" w:rsidP="001650E1">
                  <w:pPr>
                    <w:pStyle w:val="TAC"/>
                    <w:ind w:left="281" w:hanging="281"/>
                    <w:rPr>
                      <w:color w:val="000000" w:themeColor="text1"/>
                      <w:lang w:eastAsia="en-GB"/>
                    </w:rPr>
                  </w:pPr>
                  <w:r w:rsidRPr="00497762">
                    <w:rPr>
                      <w:rFonts w:cs="Arial"/>
                      <w:color w:val="000000" w:themeColor="text1"/>
                    </w:rPr>
                    <w:t>16.8</w:t>
                  </w:r>
                </w:p>
              </w:tc>
              <w:tc>
                <w:tcPr>
                  <w:tcW w:w="744" w:type="dxa"/>
                  <w:vAlign w:val="center"/>
                </w:tcPr>
                <w:p w14:paraId="248DC941"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12.9 </w:t>
                  </w:r>
                </w:p>
              </w:tc>
              <w:tc>
                <w:tcPr>
                  <w:tcW w:w="830" w:type="dxa"/>
                  <w:vAlign w:val="center"/>
                </w:tcPr>
                <w:p w14:paraId="6E6E9794" w14:textId="77777777" w:rsidR="001650E1" w:rsidRPr="00497762" w:rsidRDefault="001650E1" w:rsidP="001650E1">
                  <w:pPr>
                    <w:pStyle w:val="TAC"/>
                    <w:ind w:left="281" w:hanging="281"/>
                    <w:rPr>
                      <w:color w:val="000000" w:themeColor="text1"/>
                      <w:lang w:eastAsia="en-GB"/>
                    </w:rPr>
                  </w:pPr>
                  <w:r w:rsidRPr="00497762">
                    <w:rPr>
                      <w:color w:val="000000" w:themeColor="text1"/>
                    </w:rPr>
                    <w:t xml:space="preserve">14.0 </w:t>
                  </w:r>
                </w:p>
              </w:tc>
              <w:tc>
                <w:tcPr>
                  <w:tcW w:w="782" w:type="dxa"/>
                  <w:vAlign w:val="center"/>
                </w:tcPr>
                <w:p w14:paraId="23BA0839" w14:textId="77777777" w:rsidR="001650E1" w:rsidRPr="006A74DB" w:rsidRDefault="001650E1" w:rsidP="001650E1">
                  <w:pPr>
                    <w:pStyle w:val="TAC"/>
                    <w:ind w:left="281" w:hanging="281"/>
                    <w:rPr>
                      <w:color w:val="FF0000"/>
                      <w:lang w:eastAsia="en-GB"/>
                    </w:rPr>
                  </w:pPr>
                  <w:r w:rsidRPr="006A74DB">
                    <w:rPr>
                      <w:color w:val="FF0000"/>
                    </w:rPr>
                    <w:t xml:space="preserve">6.5 </w:t>
                  </w:r>
                </w:p>
              </w:tc>
            </w:tr>
          </w:tbl>
          <w:p w14:paraId="445A485D" w14:textId="77777777" w:rsidR="001650E1" w:rsidRDefault="001650E1" w:rsidP="00FB11EF">
            <w:pPr>
              <w:pStyle w:val="a0"/>
              <w:adjustRightInd w:val="0"/>
              <w:snapToGrid w:val="0"/>
              <w:ind w:firstLineChars="0" w:firstLine="0"/>
              <w:rPr>
                <w:rFonts w:eastAsia="宋体"/>
                <w:sz w:val="21"/>
                <w:szCs w:val="21"/>
                <w:lang w:val="en-US" w:eastAsia="zh-CN"/>
              </w:rPr>
            </w:pPr>
          </w:p>
        </w:tc>
      </w:tr>
    </w:tbl>
    <w:p w14:paraId="47199F04" w14:textId="4289AE11" w:rsidR="001650E1" w:rsidRDefault="001650E1" w:rsidP="00FB11EF">
      <w:pPr>
        <w:pStyle w:val="a0"/>
        <w:adjustRightInd w:val="0"/>
        <w:snapToGrid w:val="0"/>
        <w:ind w:firstLineChars="0" w:firstLine="0"/>
        <w:rPr>
          <w:rFonts w:eastAsia="宋体"/>
          <w:sz w:val="21"/>
          <w:szCs w:val="21"/>
          <w:lang w:val="en-US" w:eastAsia="zh-CN"/>
        </w:rPr>
      </w:pPr>
    </w:p>
    <w:p w14:paraId="36E7A2E9" w14:textId="79CDE9B5" w:rsidR="00ED36EF" w:rsidRDefault="00CC3C8C" w:rsidP="00FB11EF">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W</w:t>
      </w:r>
      <w:r w:rsidR="00ED36EF">
        <w:rPr>
          <w:rFonts w:eastAsia="宋体"/>
          <w:sz w:val="21"/>
          <w:szCs w:val="21"/>
          <w:lang w:val="en-US" w:eastAsia="zh-CN"/>
        </w:rPr>
        <w:t>e also observe that companies’ results for Type I PMI as well as SU-MIMO PDSCH are well-aligned, which means that the rCDL-C1 channel modeling has been aligned between companies.</w:t>
      </w:r>
    </w:p>
    <w:p w14:paraId="1F60F25D" w14:textId="518D37F9" w:rsidR="00ED36EF" w:rsidRDefault="00ED36EF" w:rsidP="00FB11EF">
      <w:pPr>
        <w:pStyle w:val="a0"/>
        <w:adjustRightInd w:val="0"/>
        <w:snapToGrid w:val="0"/>
        <w:ind w:firstLineChars="0" w:firstLine="0"/>
        <w:rPr>
          <w:rFonts w:eastAsia="宋体"/>
          <w:sz w:val="21"/>
          <w:szCs w:val="21"/>
          <w:lang w:val="en-US" w:eastAsia="zh-CN"/>
        </w:rPr>
      </w:pPr>
      <w:proofErr w:type="spellStart"/>
      <w:r>
        <w:rPr>
          <w:rFonts w:eastAsia="宋体"/>
          <w:sz w:val="21"/>
          <w:szCs w:val="21"/>
          <w:lang w:val="en-US" w:eastAsia="zh-CN"/>
        </w:rPr>
        <w:t>eType</w:t>
      </w:r>
      <w:proofErr w:type="spellEnd"/>
      <w:r>
        <w:rPr>
          <w:rFonts w:eastAsia="宋体"/>
          <w:sz w:val="21"/>
          <w:szCs w:val="21"/>
          <w:lang w:val="en-US" w:eastAsia="zh-CN"/>
        </w:rPr>
        <w:t xml:space="preserve"> II PMI </w:t>
      </w:r>
      <w:r w:rsidR="00CC3C8C">
        <w:rPr>
          <w:rFonts w:eastAsia="宋体"/>
          <w:sz w:val="21"/>
          <w:szCs w:val="21"/>
          <w:lang w:val="en-US" w:eastAsia="zh-CN"/>
        </w:rPr>
        <w:t>enables</w:t>
      </w:r>
      <w:r>
        <w:rPr>
          <w:rFonts w:eastAsia="宋体"/>
          <w:sz w:val="21"/>
          <w:szCs w:val="21"/>
          <w:lang w:val="en-US" w:eastAsia="zh-CN"/>
        </w:rPr>
        <w:t xml:space="preserve"> much more accurate CSI feedback compared with Type I PMI. </w:t>
      </w:r>
      <w:proofErr w:type="gramStart"/>
      <w:r>
        <w:rPr>
          <w:rFonts w:eastAsia="宋体"/>
          <w:sz w:val="21"/>
          <w:szCs w:val="21"/>
          <w:lang w:val="en-US" w:eastAsia="zh-CN"/>
        </w:rPr>
        <w:t>Thus</w:t>
      </w:r>
      <w:proofErr w:type="gramEnd"/>
      <w:r>
        <w:rPr>
          <w:rFonts w:eastAsia="宋体"/>
          <w:sz w:val="21"/>
          <w:szCs w:val="21"/>
          <w:lang w:val="en-US" w:eastAsia="zh-CN"/>
        </w:rPr>
        <w:t xml:space="preserve"> it is naturally difficult for companies to align their simulation results</w:t>
      </w:r>
      <w:r w:rsidR="00CC3C8C">
        <w:rPr>
          <w:rFonts w:eastAsia="宋体"/>
          <w:sz w:val="21"/>
          <w:szCs w:val="21"/>
          <w:lang w:val="en-US" w:eastAsia="zh-CN"/>
        </w:rPr>
        <w:t xml:space="preserve"> especially under SCM condition,</w:t>
      </w:r>
      <w:r>
        <w:rPr>
          <w:rFonts w:eastAsia="宋体"/>
          <w:sz w:val="21"/>
          <w:szCs w:val="21"/>
          <w:lang w:val="en-US" w:eastAsia="zh-CN"/>
        </w:rPr>
        <w:t xml:space="preserve"> considering different vendors will implement different channel estimation accuracy and different CSI calculation algorithms.</w:t>
      </w:r>
    </w:p>
    <w:p w14:paraId="5EE8F293" w14:textId="36514427" w:rsidR="001650E1" w:rsidRDefault="009A5624" w:rsidP="00FB11EF">
      <w:pPr>
        <w:pStyle w:val="a0"/>
        <w:adjustRightInd w:val="0"/>
        <w:snapToGrid w:val="0"/>
        <w:ind w:firstLineChars="0" w:firstLine="0"/>
        <w:rPr>
          <w:rFonts w:eastAsia="宋体"/>
          <w:sz w:val="21"/>
          <w:szCs w:val="21"/>
          <w:lang w:val="en-US" w:eastAsia="zh-CN"/>
        </w:rPr>
      </w:pPr>
      <w:r>
        <w:rPr>
          <w:rFonts w:eastAsia="宋体"/>
          <w:sz w:val="21"/>
          <w:szCs w:val="21"/>
          <w:lang w:val="en-US" w:eastAsia="zh-CN"/>
        </w:rPr>
        <w:t>S</w:t>
      </w:r>
      <w:r w:rsidR="00ED36EF">
        <w:rPr>
          <w:rFonts w:eastAsia="宋体"/>
          <w:sz w:val="21"/>
          <w:szCs w:val="21"/>
          <w:lang w:val="en-US" w:eastAsia="zh-CN"/>
        </w:rPr>
        <w:t xml:space="preserve">ince Rel-16 Type II PMI, </w:t>
      </w:r>
      <w:r w:rsidR="00DE2AC7">
        <w:rPr>
          <w:rFonts w:eastAsia="宋体"/>
          <w:sz w:val="21"/>
          <w:szCs w:val="21"/>
          <w:lang w:val="en-US" w:eastAsia="zh-CN"/>
        </w:rPr>
        <w:t xml:space="preserve">for original TDL model, </w:t>
      </w:r>
      <w:r w:rsidR="00ED36EF">
        <w:rPr>
          <w:rFonts w:eastAsia="宋体"/>
          <w:sz w:val="21"/>
          <w:szCs w:val="21"/>
          <w:lang w:val="en-US" w:eastAsia="zh-CN"/>
        </w:rPr>
        <w:t xml:space="preserve">it </w:t>
      </w:r>
      <w:r>
        <w:rPr>
          <w:rFonts w:eastAsia="宋体"/>
          <w:sz w:val="21"/>
          <w:szCs w:val="21"/>
          <w:lang w:val="en-US" w:eastAsia="zh-CN"/>
        </w:rPr>
        <w:t>was</w:t>
      </w:r>
      <w:r w:rsidR="00ED36EF">
        <w:rPr>
          <w:rFonts w:eastAsia="宋体"/>
          <w:sz w:val="21"/>
          <w:szCs w:val="21"/>
          <w:lang w:val="en-US" w:eastAsia="zh-CN"/>
        </w:rPr>
        <w:t xml:space="preserve"> hard for companies to align simulation results</w:t>
      </w:r>
      <w:r w:rsidR="00733D64">
        <w:rPr>
          <w:rFonts w:eastAsia="宋体"/>
          <w:sz w:val="21"/>
          <w:szCs w:val="21"/>
          <w:lang w:val="en-US" w:eastAsia="zh-CN"/>
        </w:rPr>
        <w:t>. RAN4 define</w:t>
      </w:r>
      <w:r>
        <w:rPr>
          <w:rFonts w:eastAsia="宋体"/>
          <w:sz w:val="21"/>
          <w:szCs w:val="21"/>
          <w:lang w:val="en-US" w:eastAsia="zh-CN"/>
        </w:rPr>
        <w:t>s</w:t>
      </w:r>
      <w:r w:rsidR="00733D64">
        <w:rPr>
          <w:rFonts w:eastAsia="宋体"/>
          <w:sz w:val="21"/>
          <w:szCs w:val="21"/>
          <w:lang w:val="en-US" w:eastAsia="zh-CN"/>
        </w:rPr>
        <w:t xml:space="preserve"> </w:t>
      </w:r>
      <w:r w:rsidR="00DE2AC7">
        <w:rPr>
          <w:rFonts w:eastAsia="宋体"/>
          <w:sz w:val="21"/>
          <w:szCs w:val="21"/>
          <w:lang w:val="en-US" w:eastAsia="zh-CN"/>
        </w:rPr>
        <w:t xml:space="preserve">enhanced PMI requirements </w:t>
      </w:r>
      <w:r>
        <w:rPr>
          <w:rFonts w:eastAsia="宋体"/>
          <w:sz w:val="21"/>
          <w:szCs w:val="21"/>
          <w:lang w:val="en-US" w:eastAsia="zh-CN"/>
        </w:rPr>
        <w:t>by</w:t>
      </w:r>
      <w:r w:rsidR="00DE2AC7">
        <w:rPr>
          <w:rFonts w:eastAsia="宋体"/>
          <w:sz w:val="21"/>
          <w:szCs w:val="21"/>
          <w:lang w:val="en-US" w:eastAsia="zh-CN"/>
        </w:rPr>
        <w:t xml:space="preserve"> select</w:t>
      </w:r>
      <w:r>
        <w:rPr>
          <w:rFonts w:eastAsia="宋体"/>
          <w:sz w:val="21"/>
          <w:szCs w:val="21"/>
          <w:lang w:val="en-US" w:eastAsia="zh-CN"/>
        </w:rPr>
        <w:t>ing</w:t>
      </w:r>
      <w:r w:rsidR="00DE2AC7">
        <w:rPr>
          <w:rFonts w:eastAsia="宋体"/>
          <w:sz w:val="21"/>
          <w:szCs w:val="21"/>
          <w:lang w:val="en-US" w:eastAsia="zh-CN"/>
        </w:rPr>
        <w:t xml:space="preserve"> the lowest </w:t>
      </w:r>
      <w:r w:rsidR="00DE2AC7">
        <w:rPr>
          <w:rFonts w:ascii="Symbol" w:eastAsia="?? ??" w:hAnsi="Symbol" w:cs="Arial"/>
          <w:i/>
          <w:iCs/>
          <w:sz w:val="18"/>
        </w:rPr>
        <w:t></w:t>
      </w:r>
      <w:r w:rsidR="00DE2AC7">
        <w:rPr>
          <w:rFonts w:ascii="Symbol" w:eastAsia="?? ??" w:hAnsi="Symbol" w:cs="Arial"/>
          <w:i/>
          <w:iCs/>
          <w:sz w:val="18"/>
        </w:rPr>
        <w:t></w:t>
      </w:r>
      <w:r w:rsidR="00DE2AC7">
        <w:rPr>
          <w:rFonts w:ascii="Symbol" w:eastAsia="?? ??" w:hAnsi="Symbol" w:cs="Arial"/>
          <w:i/>
          <w:iCs/>
          <w:sz w:val="18"/>
        </w:rPr>
        <w:t></w:t>
      </w:r>
      <w:r w:rsidR="00DE2AC7">
        <w:rPr>
          <w:rFonts w:eastAsia="宋体"/>
          <w:sz w:val="21"/>
          <w:szCs w:val="21"/>
          <w:lang w:val="en-US" w:eastAsia="zh-CN"/>
        </w:rPr>
        <w:t xml:space="preserve">value among the </w:t>
      </w:r>
      <w:proofErr w:type="gramStart"/>
      <w:r w:rsidR="00DE2AC7">
        <w:rPr>
          <w:rFonts w:eastAsia="宋体"/>
          <w:sz w:val="21"/>
          <w:szCs w:val="21"/>
          <w:lang w:val="en-US" w:eastAsia="zh-CN"/>
        </w:rPr>
        <w:t>ones</w:t>
      </w:r>
      <w:proofErr w:type="gramEnd"/>
      <w:r w:rsidR="00DE2AC7">
        <w:rPr>
          <w:rFonts w:eastAsia="宋体"/>
          <w:sz w:val="21"/>
          <w:szCs w:val="21"/>
          <w:lang w:val="en-US" w:eastAsia="zh-CN"/>
        </w:rPr>
        <w:t xml:space="preserve"> companies provided. </w:t>
      </w:r>
    </w:p>
    <w:p w14:paraId="6C1A5349" w14:textId="72BA383F" w:rsidR="00627506" w:rsidRDefault="00DE2AC7" w:rsidP="00A40CCD">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00627506" w:rsidRPr="002B1B71">
        <w:rPr>
          <w:rFonts w:eastAsia="宋体"/>
          <w:b/>
          <w:i/>
          <w:sz w:val="21"/>
          <w:szCs w:val="21"/>
          <w:lang w:eastAsia="zh-CN"/>
        </w:rPr>
        <w:t xml:space="preserve"> </w:t>
      </w:r>
      <w:r>
        <w:rPr>
          <w:rFonts w:eastAsia="宋体"/>
          <w:b/>
          <w:i/>
          <w:sz w:val="21"/>
          <w:szCs w:val="21"/>
          <w:lang w:eastAsia="zh-CN"/>
        </w:rPr>
        <w:t>1</w:t>
      </w:r>
      <w:r w:rsidR="00627506" w:rsidRPr="002B1B71">
        <w:rPr>
          <w:rFonts w:eastAsia="宋体"/>
          <w:b/>
          <w:i/>
          <w:sz w:val="21"/>
          <w:szCs w:val="21"/>
          <w:lang w:eastAsia="zh-CN"/>
        </w:rPr>
        <w:t xml:space="preserve">: </w:t>
      </w:r>
      <w:r w:rsidRPr="00DE2AC7">
        <w:rPr>
          <w:rFonts w:eastAsia="宋体"/>
          <w:i/>
          <w:sz w:val="21"/>
          <w:szCs w:val="21"/>
          <w:lang w:eastAsia="zh-CN"/>
        </w:rPr>
        <w:t>According to TR38.753, companies’ results for Type I PMI as well as SU-MIMO PDSCH are well-aligned</w:t>
      </w:r>
      <w:r w:rsidR="00627506">
        <w:rPr>
          <w:rFonts w:eastAsia="宋体"/>
          <w:i/>
          <w:sz w:val="21"/>
          <w:szCs w:val="21"/>
          <w:lang w:eastAsia="zh-CN"/>
        </w:rPr>
        <w:t>.</w:t>
      </w:r>
    </w:p>
    <w:p w14:paraId="1D017AE6" w14:textId="418D3E08" w:rsidR="00DE2AC7" w:rsidRDefault="00DE2AC7" w:rsidP="00A40CCD">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sidR="009A5624" w:rsidRPr="009A5624">
        <w:rPr>
          <w:rFonts w:eastAsia="宋体"/>
          <w:i/>
          <w:sz w:val="21"/>
          <w:szCs w:val="21"/>
          <w:lang w:eastAsia="zh-CN"/>
        </w:rPr>
        <w:t xml:space="preserve">Since Rel-16 Type II PMI, for original TDL model, it was hard for companies to align simulation results. RAN4 defines enhanced PMI requirements by selecting the lowest </w:t>
      </w:r>
      <w:r w:rsidR="009A5624">
        <w:rPr>
          <w:rFonts w:ascii="Symbol" w:eastAsia="?? ??" w:hAnsi="Symbol" w:cs="Arial"/>
          <w:i/>
          <w:iCs/>
          <w:sz w:val="18"/>
        </w:rPr>
        <w:t></w:t>
      </w:r>
      <w:r w:rsidR="009A5624">
        <w:rPr>
          <w:rFonts w:ascii="Symbol" w:eastAsia="?? ??" w:hAnsi="Symbol" w:cs="Arial"/>
          <w:i/>
          <w:iCs/>
          <w:sz w:val="18"/>
        </w:rPr>
        <w:t></w:t>
      </w:r>
      <w:r w:rsidR="009A5624">
        <w:rPr>
          <w:rFonts w:ascii="Symbol" w:eastAsia="?? ??" w:hAnsi="Symbol" w:cs="Arial"/>
          <w:i/>
          <w:iCs/>
          <w:sz w:val="18"/>
        </w:rPr>
        <w:t></w:t>
      </w:r>
      <w:r w:rsidR="009A5624" w:rsidRPr="009A5624">
        <w:rPr>
          <w:rFonts w:eastAsia="宋体"/>
          <w:i/>
          <w:sz w:val="21"/>
          <w:szCs w:val="21"/>
          <w:lang w:eastAsia="zh-CN"/>
        </w:rPr>
        <w:t>value among the ones companies provided.</w:t>
      </w:r>
    </w:p>
    <w:p w14:paraId="4C987CBF" w14:textId="078EE5DA" w:rsidR="001A788C" w:rsidRDefault="00DE2AC7" w:rsidP="00DE2AC7">
      <w:pPr>
        <w:pStyle w:val="a0"/>
        <w:adjustRightInd w:val="0"/>
        <w:snapToGrid w:val="0"/>
        <w:ind w:firstLineChars="0" w:firstLine="0"/>
        <w:rPr>
          <w:rFonts w:eastAsia="宋体"/>
          <w:sz w:val="21"/>
          <w:szCs w:val="21"/>
          <w:lang w:val="en-US" w:eastAsia="zh-CN"/>
        </w:rPr>
      </w:pPr>
      <w:r>
        <w:rPr>
          <w:rFonts w:eastAsia="宋体"/>
          <w:sz w:val="21"/>
          <w:szCs w:val="21"/>
          <w:lang w:val="en-US" w:eastAsia="zh-CN"/>
        </w:rPr>
        <w:t>We believe PMI reporting is one of the critical aspects for UE performance verification under SCM, thus we propose to s</w:t>
      </w:r>
      <w:r w:rsidRPr="00DE2AC7">
        <w:rPr>
          <w:rFonts w:eastAsia="宋体"/>
          <w:sz w:val="21"/>
          <w:szCs w:val="21"/>
          <w:lang w:val="en-US" w:eastAsia="zh-CN"/>
        </w:rPr>
        <w:t xml:space="preserve">pecify requirements for PMI performance with 8T4R </w:t>
      </w:r>
      <w:proofErr w:type="spellStart"/>
      <w:r w:rsidRPr="00DE2AC7">
        <w:rPr>
          <w:rFonts w:eastAsia="宋体"/>
          <w:sz w:val="21"/>
          <w:szCs w:val="21"/>
          <w:lang w:val="en-US" w:eastAsia="zh-CN"/>
        </w:rPr>
        <w:t>eType</w:t>
      </w:r>
      <w:proofErr w:type="spellEnd"/>
      <w:r w:rsidR="001A788C">
        <w:rPr>
          <w:rFonts w:eastAsia="宋体"/>
          <w:sz w:val="21"/>
          <w:szCs w:val="21"/>
          <w:lang w:val="en-US" w:eastAsia="zh-CN"/>
        </w:rPr>
        <w:t xml:space="preserve"> </w:t>
      </w:r>
      <w:r w:rsidRPr="00DE2AC7">
        <w:rPr>
          <w:rFonts w:eastAsia="宋体"/>
          <w:sz w:val="21"/>
          <w:szCs w:val="21"/>
          <w:lang w:val="en-US" w:eastAsia="zh-CN"/>
        </w:rPr>
        <w:t>II precoding.</w:t>
      </w:r>
    </w:p>
    <w:p w14:paraId="6D0CBED2" w14:textId="16359955" w:rsidR="00DE2AC7" w:rsidRPr="001A788C" w:rsidRDefault="001A788C" w:rsidP="001A788C">
      <w:pPr>
        <w:pStyle w:val="a0"/>
        <w:adjustRightInd w:val="0"/>
        <w:snapToGrid w:val="0"/>
        <w:ind w:firstLineChars="0" w:firstLine="0"/>
        <w:rPr>
          <w:rFonts w:eastAsia="宋体"/>
          <w:sz w:val="21"/>
          <w:szCs w:val="21"/>
          <w:lang w:val="en-US" w:eastAsia="zh-CN"/>
        </w:rPr>
      </w:pPr>
      <w:r>
        <w:rPr>
          <w:rFonts w:eastAsia="宋体"/>
          <w:sz w:val="21"/>
          <w:szCs w:val="21"/>
          <w:lang w:val="en-US" w:eastAsia="zh-CN"/>
        </w:rPr>
        <w:lastRenderedPageBreak/>
        <w:t xml:space="preserve">For 4T4R </w:t>
      </w:r>
      <w:proofErr w:type="spellStart"/>
      <w:r w:rsidRPr="001A788C">
        <w:rPr>
          <w:rFonts w:eastAsia="宋体"/>
          <w:sz w:val="21"/>
          <w:szCs w:val="21"/>
          <w:lang w:val="en-US" w:eastAsia="zh-CN"/>
        </w:rPr>
        <w:t>eType</w:t>
      </w:r>
      <w:proofErr w:type="spellEnd"/>
      <w:r>
        <w:rPr>
          <w:rFonts w:eastAsia="宋体"/>
          <w:sz w:val="21"/>
          <w:szCs w:val="21"/>
          <w:lang w:val="en-US" w:eastAsia="zh-CN"/>
        </w:rPr>
        <w:t xml:space="preserve"> </w:t>
      </w:r>
      <w:r w:rsidRPr="001A788C">
        <w:rPr>
          <w:rFonts w:eastAsia="宋体"/>
          <w:sz w:val="21"/>
          <w:szCs w:val="21"/>
          <w:lang w:val="en-US" w:eastAsia="zh-CN"/>
        </w:rPr>
        <w:t>II</w:t>
      </w:r>
      <w:r>
        <w:rPr>
          <w:rFonts w:eastAsia="宋体"/>
          <w:sz w:val="21"/>
          <w:szCs w:val="21"/>
          <w:lang w:val="en-US" w:eastAsia="zh-CN"/>
        </w:rPr>
        <w:t xml:space="preserve"> as captured in the WID, we notice that it was not studied in the Rel-19 SI, which means additional simulation work will be required.</w:t>
      </w:r>
    </w:p>
    <w:p w14:paraId="0F55DD60" w14:textId="5CBFC4B8" w:rsidR="00627506" w:rsidRDefault="002101BA"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5</w:t>
      </w:r>
      <w:r w:rsidRPr="002B1B71">
        <w:rPr>
          <w:rFonts w:eastAsia="宋体"/>
          <w:b/>
          <w:i/>
          <w:sz w:val="21"/>
          <w:szCs w:val="21"/>
          <w:lang w:eastAsia="zh-CN"/>
        </w:rPr>
        <w:t xml:space="preserve">: </w:t>
      </w:r>
      <w:r w:rsidR="001A788C" w:rsidRPr="001A788C">
        <w:rPr>
          <w:rFonts w:eastAsia="宋体"/>
          <w:i/>
          <w:sz w:val="21"/>
          <w:szCs w:val="21"/>
          <w:lang w:eastAsia="zh-CN"/>
        </w:rPr>
        <w:t xml:space="preserve">Specify requirements for PMI performance with 8T4R </w:t>
      </w:r>
      <w:proofErr w:type="spellStart"/>
      <w:r w:rsidR="001A788C" w:rsidRPr="001A788C">
        <w:rPr>
          <w:rFonts w:eastAsia="宋体"/>
          <w:i/>
          <w:sz w:val="21"/>
          <w:szCs w:val="21"/>
          <w:lang w:eastAsia="zh-CN"/>
        </w:rPr>
        <w:t>eType</w:t>
      </w:r>
      <w:proofErr w:type="spellEnd"/>
      <w:r w:rsidR="001A788C" w:rsidRPr="001A788C">
        <w:rPr>
          <w:rFonts w:eastAsia="宋体"/>
          <w:i/>
          <w:sz w:val="21"/>
          <w:szCs w:val="21"/>
          <w:lang w:eastAsia="zh-CN"/>
        </w:rPr>
        <w:t xml:space="preserve"> II precoding</w:t>
      </w:r>
      <w:r w:rsidR="009A5624">
        <w:rPr>
          <w:rFonts w:eastAsia="宋体"/>
          <w:i/>
          <w:sz w:val="21"/>
          <w:szCs w:val="21"/>
          <w:lang w:eastAsia="zh-CN"/>
        </w:rPr>
        <w:t xml:space="preserve"> by</w:t>
      </w:r>
      <w:r w:rsidR="001A788C">
        <w:rPr>
          <w:rFonts w:eastAsia="宋体"/>
          <w:i/>
          <w:sz w:val="21"/>
          <w:szCs w:val="21"/>
          <w:lang w:eastAsia="zh-CN"/>
        </w:rPr>
        <w:t xml:space="preserve"> </w:t>
      </w:r>
      <w:r w:rsidR="009A5624">
        <w:rPr>
          <w:rFonts w:eastAsia="宋体"/>
          <w:i/>
          <w:sz w:val="21"/>
          <w:szCs w:val="21"/>
          <w:lang w:eastAsia="zh-CN"/>
        </w:rPr>
        <w:t>s</w:t>
      </w:r>
      <w:r w:rsidR="001A788C" w:rsidRPr="00DE2AC7">
        <w:rPr>
          <w:rFonts w:eastAsia="宋体"/>
          <w:i/>
          <w:sz w:val="21"/>
          <w:szCs w:val="21"/>
          <w:lang w:eastAsia="zh-CN"/>
        </w:rPr>
        <w:t>elect</w:t>
      </w:r>
      <w:r w:rsidR="009A5624">
        <w:rPr>
          <w:rFonts w:eastAsia="宋体"/>
          <w:i/>
          <w:sz w:val="21"/>
          <w:szCs w:val="21"/>
          <w:lang w:eastAsia="zh-CN"/>
        </w:rPr>
        <w:t>ing</w:t>
      </w:r>
      <w:r w:rsidR="001A788C" w:rsidRPr="00DE2AC7">
        <w:rPr>
          <w:rFonts w:eastAsia="宋体"/>
          <w:i/>
          <w:sz w:val="21"/>
          <w:szCs w:val="21"/>
          <w:lang w:eastAsia="zh-CN"/>
        </w:rPr>
        <w:t xml:space="preserve"> the lowest </w:t>
      </w:r>
      <w:r w:rsidR="001A788C">
        <w:rPr>
          <w:rFonts w:ascii="Symbol" w:eastAsia="?? ??" w:hAnsi="Symbol" w:cs="Arial"/>
          <w:i/>
          <w:iCs/>
          <w:sz w:val="18"/>
        </w:rPr>
        <w:t></w:t>
      </w:r>
      <w:r w:rsidR="001A788C">
        <w:rPr>
          <w:rFonts w:ascii="Symbol" w:eastAsia="?? ??" w:hAnsi="Symbol" w:cs="Arial"/>
          <w:i/>
          <w:iCs/>
          <w:sz w:val="18"/>
        </w:rPr>
        <w:t></w:t>
      </w:r>
      <w:r w:rsidR="001A788C">
        <w:rPr>
          <w:rFonts w:ascii="Symbol" w:eastAsia="?? ??" w:hAnsi="Symbol" w:cs="Arial"/>
          <w:i/>
          <w:iCs/>
          <w:sz w:val="18"/>
        </w:rPr>
        <w:t></w:t>
      </w:r>
      <w:r w:rsidR="001A788C" w:rsidRPr="00DE2AC7">
        <w:rPr>
          <w:rFonts w:eastAsia="宋体"/>
          <w:i/>
          <w:sz w:val="21"/>
          <w:szCs w:val="21"/>
          <w:lang w:eastAsia="zh-CN"/>
        </w:rPr>
        <w:t>value among the ones companies provided.</w:t>
      </w:r>
    </w:p>
    <w:p w14:paraId="66B77502" w14:textId="7F2D1B8F" w:rsidR="001A788C" w:rsidRDefault="001A788C"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60EB3FC6" w14:textId="17D03F44" w:rsidR="001A788C" w:rsidRDefault="001A788C" w:rsidP="001A788C">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 xml:space="preserve">Test metric for </w:t>
      </w:r>
      <w:proofErr w:type="spellStart"/>
      <w:r>
        <w:rPr>
          <w:rFonts w:eastAsia="宋体"/>
          <w:b/>
          <w:sz w:val="21"/>
          <w:szCs w:val="21"/>
          <w:u w:val="single"/>
          <w:lang w:val="en-US" w:eastAsia="zh-CN"/>
        </w:rPr>
        <w:t>eType</w:t>
      </w:r>
      <w:proofErr w:type="spellEnd"/>
      <w:r>
        <w:rPr>
          <w:rFonts w:eastAsia="宋体"/>
          <w:b/>
          <w:sz w:val="21"/>
          <w:szCs w:val="21"/>
          <w:u w:val="single"/>
          <w:lang w:val="en-US" w:eastAsia="zh-CN"/>
        </w:rPr>
        <w:t xml:space="preserve"> II PMI reporting</w:t>
      </w:r>
    </w:p>
    <w:p w14:paraId="2B17DB30" w14:textId="2EA7C4F4" w:rsidR="001A788C" w:rsidRPr="00CC3C8C" w:rsidRDefault="001A788C" w:rsidP="001A788C">
      <w:pPr>
        <w:pStyle w:val="a0"/>
        <w:adjustRightInd w:val="0"/>
        <w:snapToGrid w:val="0"/>
        <w:ind w:firstLineChars="0" w:firstLine="0"/>
        <w:rPr>
          <w:rFonts w:eastAsia="宋体"/>
          <w:b/>
          <w:sz w:val="21"/>
          <w:szCs w:val="21"/>
          <w:u w:val="single"/>
          <w:lang w:val="en-US" w:eastAsia="zh-CN"/>
        </w:rPr>
      </w:pPr>
      <w:r w:rsidRPr="001A788C">
        <w:rPr>
          <w:rFonts w:eastAsia="宋体" w:hint="eastAsia"/>
          <w:sz w:val="21"/>
          <w:szCs w:val="21"/>
          <w:lang w:val="en-US" w:eastAsia="zh-CN"/>
        </w:rPr>
        <w:t>A</w:t>
      </w:r>
      <w:r w:rsidRPr="001A788C">
        <w:rPr>
          <w:rFonts w:eastAsia="宋体"/>
          <w:sz w:val="21"/>
          <w:szCs w:val="21"/>
          <w:lang w:val="en-US" w:eastAsia="zh-CN"/>
        </w:rPr>
        <w:t xml:space="preserve">s for the test metric for </w:t>
      </w:r>
      <w:proofErr w:type="spellStart"/>
      <w:r w:rsidRPr="001A788C">
        <w:rPr>
          <w:rFonts w:eastAsia="宋体"/>
          <w:sz w:val="21"/>
          <w:szCs w:val="21"/>
          <w:lang w:val="en-US" w:eastAsia="zh-CN"/>
        </w:rPr>
        <w:t>eType</w:t>
      </w:r>
      <w:proofErr w:type="spellEnd"/>
      <w:r w:rsidRPr="001A788C">
        <w:rPr>
          <w:rFonts w:eastAsia="宋体"/>
          <w:sz w:val="21"/>
          <w:szCs w:val="21"/>
          <w:lang w:val="en-US" w:eastAsia="zh-CN"/>
        </w:rPr>
        <w:t xml:space="preserve"> II PMI reporting, we prefer to follow the same rule for the existing </w:t>
      </w:r>
      <w:proofErr w:type="spellStart"/>
      <w:r>
        <w:rPr>
          <w:rFonts w:eastAsia="宋体"/>
          <w:sz w:val="21"/>
          <w:szCs w:val="21"/>
          <w:lang w:val="en-US" w:eastAsia="zh-CN"/>
        </w:rPr>
        <w:t>eType</w:t>
      </w:r>
      <w:proofErr w:type="spellEnd"/>
      <w:r>
        <w:rPr>
          <w:rFonts w:eastAsia="宋体"/>
          <w:sz w:val="21"/>
          <w:szCs w:val="21"/>
          <w:lang w:val="en-US" w:eastAsia="zh-CN"/>
        </w:rPr>
        <w:t xml:space="preserve"> II requirement based on TDL, i.e., </w:t>
      </w:r>
      <w:r w:rsidRPr="001A788C">
        <w:rPr>
          <w:rFonts w:eastAsia="宋体"/>
          <w:sz w:val="21"/>
          <w:szCs w:val="21"/>
          <w:lang w:val="en-US" w:eastAsia="zh-CN"/>
        </w:rPr>
        <w:t>following PMI (</w:t>
      </w:r>
      <w:proofErr w:type="spellStart"/>
      <w:r w:rsidRPr="001A788C">
        <w:rPr>
          <w:rFonts w:eastAsia="宋体"/>
          <w:sz w:val="21"/>
          <w:szCs w:val="21"/>
          <w:lang w:val="en-US" w:eastAsia="zh-CN"/>
        </w:rPr>
        <w:t>eType</w:t>
      </w:r>
      <w:proofErr w:type="spellEnd"/>
      <w:r w:rsidRPr="001A788C">
        <w:rPr>
          <w:rFonts w:eastAsia="宋体"/>
          <w:sz w:val="21"/>
          <w:szCs w:val="21"/>
          <w:lang w:val="en-US" w:eastAsia="zh-CN"/>
        </w:rPr>
        <w:t xml:space="preserve"> II)/Random PMI (Type I codebook)</w:t>
      </w:r>
      <w:r>
        <w:rPr>
          <w:rFonts w:eastAsia="宋体"/>
          <w:sz w:val="21"/>
          <w:szCs w:val="21"/>
          <w:lang w:val="en-US" w:eastAsia="zh-CN"/>
        </w:rPr>
        <w:t>.</w:t>
      </w:r>
    </w:p>
    <w:p w14:paraId="166EB472" w14:textId="5D3F8908" w:rsidR="001A788C" w:rsidRDefault="001A788C"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6</w:t>
      </w:r>
      <w:r w:rsidRPr="002B1B71">
        <w:rPr>
          <w:rFonts w:eastAsia="宋体"/>
          <w:b/>
          <w:i/>
          <w:sz w:val="21"/>
          <w:szCs w:val="21"/>
          <w:lang w:eastAsia="zh-CN"/>
        </w:rPr>
        <w:t xml:space="preserve">: </w:t>
      </w:r>
      <w:r w:rsidRPr="001A788C">
        <w:rPr>
          <w:rFonts w:eastAsia="宋体"/>
          <w:i/>
          <w:sz w:val="21"/>
          <w:szCs w:val="21"/>
          <w:lang w:eastAsia="zh-CN"/>
        </w:rPr>
        <w:t xml:space="preserve">Reuse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0087483F" w14:textId="0A753B44" w:rsidR="001A788C" w:rsidRDefault="001A788C"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21974936" w14:textId="1742B7A8" w:rsidR="00096612" w:rsidRDefault="00096612" w:rsidP="00096612">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 xml:space="preserve">Test parameters for </w:t>
      </w:r>
      <w:proofErr w:type="spellStart"/>
      <w:r>
        <w:rPr>
          <w:rFonts w:eastAsia="宋体"/>
          <w:b/>
          <w:sz w:val="21"/>
          <w:szCs w:val="21"/>
          <w:u w:val="single"/>
          <w:lang w:val="en-US" w:eastAsia="zh-CN"/>
        </w:rPr>
        <w:t>eType</w:t>
      </w:r>
      <w:proofErr w:type="spellEnd"/>
      <w:r>
        <w:rPr>
          <w:rFonts w:eastAsia="宋体"/>
          <w:b/>
          <w:sz w:val="21"/>
          <w:szCs w:val="21"/>
          <w:u w:val="single"/>
          <w:lang w:val="en-US" w:eastAsia="zh-CN"/>
        </w:rPr>
        <w:t xml:space="preserve"> II PMI reporting and PDSCH demodulation</w:t>
      </w:r>
    </w:p>
    <w:p w14:paraId="43E058EF" w14:textId="7F648045" w:rsidR="00096612" w:rsidRPr="00CC3C8C" w:rsidRDefault="00096612" w:rsidP="00096612">
      <w:pPr>
        <w:pStyle w:val="a0"/>
        <w:adjustRightInd w:val="0"/>
        <w:snapToGrid w:val="0"/>
        <w:ind w:firstLineChars="0" w:firstLine="0"/>
        <w:rPr>
          <w:rFonts w:eastAsia="宋体"/>
          <w:b/>
          <w:sz w:val="21"/>
          <w:szCs w:val="21"/>
          <w:u w:val="single"/>
          <w:lang w:val="en-US" w:eastAsia="zh-CN"/>
        </w:rPr>
      </w:pPr>
      <w:r>
        <w:rPr>
          <w:rFonts w:eastAsia="宋体"/>
          <w:sz w:val="21"/>
          <w:szCs w:val="21"/>
          <w:lang w:val="en-US" w:eastAsia="zh-CN"/>
        </w:rPr>
        <w:t xml:space="preserve">As for the test parameters, we propose to reuse the simulation assumptions for the Rel-19 SI as much as possible to avoid duplicate simulation workload, i.e., </w:t>
      </w:r>
      <w:r w:rsidRPr="00096612">
        <w:rPr>
          <w:rFonts w:eastAsia="宋体"/>
          <w:sz w:val="21"/>
          <w:szCs w:val="21"/>
          <w:lang w:val="en-US" w:eastAsia="zh-CN"/>
        </w:rPr>
        <w:t>Table 6.1-1</w:t>
      </w:r>
      <w:r>
        <w:rPr>
          <w:rFonts w:eastAsia="宋体"/>
          <w:sz w:val="21"/>
          <w:szCs w:val="21"/>
          <w:lang w:val="en-US" w:eastAsia="zh-CN"/>
        </w:rPr>
        <w:t xml:space="preserve"> and </w:t>
      </w:r>
      <w:r w:rsidRPr="00096612">
        <w:rPr>
          <w:rFonts w:eastAsia="宋体"/>
          <w:sz w:val="21"/>
          <w:szCs w:val="21"/>
          <w:lang w:val="en-US" w:eastAsia="zh-CN"/>
        </w:rPr>
        <w:t>Table 6.1-2</w:t>
      </w:r>
      <w:r>
        <w:rPr>
          <w:rFonts w:eastAsia="宋体"/>
          <w:sz w:val="21"/>
          <w:szCs w:val="21"/>
          <w:lang w:val="en-US" w:eastAsia="zh-CN"/>
        </w:rPr>
        <w:t xml:space="preserve"> for PDSCH requirements and </w:t>
      </w:r>
      <w:r w:rsidRPr="00096612">
        <w:rPr>
          <w:rFonts w:eastAsia="宋体"/>
          <w:sz w:val="21"/>
          <w:szCs w:val="21"/>
          <w:lang w:val="en-US" w:eastAsia="zh-CN"/>
        </w:rPr>
        <w:t>Table 6.2-1</w:t>
      </w:r>
      <w:r>
        <w:rPr>
          <w:rFonts w:eastAsia="宋体"/>
          <w:sz w:val="21"/>
          <w:szCs w:val="21"/>
          <w:lang w:val="en-US" w:eastAsia="zh-CN"/>
        </w:rPr>
        <w:t xml:space="preserve"> and </w:t>
      </w:r>
      <w:r w:rsidRPr="00096612">
        <w:rPr>
          <w:rFonts w:eastAsia="宋体"/>
          <w:sz w:val="21"/>
          <w:szCs w:val="21"/>
          <w:lang w:val="en-US" w:eastAsia="zh-CN"/>
        </w:rPr>
        <w:t>Table 6.2-2</w:t>
      </w:r>
      <w:r>
        <w:rPr>
          <w:rFonts w:eastAsia="宋体"/>
          <w:sz w:val="21"/>
          <w:szCs w:val="21"/>
          <w:lang w:val="en-US" w:eastAsia="zh-CN"/>
        </w:rPr>
        <w:t xml:space="preserve"> for PMI reporting as captured in TR38.753.</w:t>
      </w:r>
    </w:p>
    <w:p w14:paraId="10C0AB22" w14:textId="5E469933" w:rsidR="00096612" w:rsidRDefault="00096612"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7</w:t>
      </w:r>
      <w:r w:rsidRPr="002B1B71">
        <w:rPr>
          <w:rFonts w:eastAsia="宋体"/>
          <w:b/>
          <w:i/>
          <w:sz w:val="21"/>
          <w:szCs w:val="21"/>
          <w:lang w:eastAsia="zh-CN"/>
        </w:rPr>
        <w:t xml:space="preserve">: </w:t>
      </w:r>
      <w:r>
        <w:rPr>
          <w:rFonts w:eastAsia="宋体"/>
          <w:i/>
          <w:sz w:val="21"/>
          <w:szCs w:val="21"/>
          <w:lang w:eastAsia="zh-CN"/>
        </w:rPr>
        <w:t>R</w:t>
      </w:r>
      <w:r w:rsidRPr="00096612">
        <w:rPr>
          <w:rFonts w:eastAsia="宋体"/>
          <w:i/>
          <w:sz w:val="21"/>
          <w:szCs w:val="21"/>
          <w:lang w:eastAsia="zh-CN"/>
        </w:rPr>
        <w:t>euse the simulation assumptions</w:t>
      </w:r>
      <w:r>
        <w:rPr>
          <w:rFonts w:eastAsia="宋体"/>
          <w:i/>
          <w:sz w:val="21"/>
          <w:szCs w:val="21"/>
          <w:lang w:eastAsia="zh-CN"/>
        </w:rPr>
        <w:t>/test parameters</w:t>
      </w:r>
      <w:r w:rsidRPr="00096612">
        <w:rPr>
          <w:rFonts w:eastAsia="宋体"/>
          <w:i/>
          <w:sz w:val="21"/>
          <w:szCs w:val="21"/>
          <w:lang w:eastAsia="zh-CN"/>
        </w:rPr>
        <w:t xml:space="preserve"> for the Rel-19 SI, i.e., Table 6.1-1 and Table 6.1-2 for PDSCH requirements and Table 6.2-1 and Table 6.2-2 for PMI reporting as captured in TR38.753.</w:t>
      </w:r>
    </w:p>
    <w:p w14:paraId="4E6F5EDE" w14:textId="501C2BAB" w:rsidR="00096612" w:rsidRDefault="00096612"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782342D3" w14:textId="0611522C" w:rsidR="00C831C2" w:rsidRDefault="00C831C2" w:rsidP="00C831C2">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Test metric for PDSCH demodulation requirements</w:t>
      </w:r>
    </w:p>
    <w:p w14:paraId="7BC79568" w14:textId="0DFB4D0D" w:rsidR="00C831C2" w:rsidRDefault="00C831C2" w:rsidP="00C831C2">
      <w:pPr>
        <w:pStyle w:val="a0"/>
        <w:adjustRightInd w:val="0"/>
        <w:snapToGrid w:val="0"/>
        <w:ind w:firstLineChars="0" w:firstLine="0"/>
        <w:rPr>
          <w:rFonts w:eastAsia="宋体"/>
          <w:sz w:val="21"/>
          <w:szCs w:val="21"/>
          <w:lang w:val="en-US" w:eastAsia="zh-CN"/>
        </w:rPr>
      </w:pPr>
      <w:r>
        <w:rPr>
          <w:rFonts w:eastAsia="宋体"/>
          <w:sz w:val="21"/>
          <w:szCs w:val="21"/>
          <w:lang w:val="en-US" w:eastAsia="zh-CN"/>
        </w:rPr>
        <w:t xml:space="preserve">In the Rel-19 study, the SNR at both </w:t>
      </w:r>
      <w:r w:rsidRPr="00C831C2">
        <w:rPr>
          <w:rFonts w:eastAsia="宋体"/>
          <w:sz w:val="21"/>
          <w:szCs w:val="21"/>
          <w:lang w:val="en-US" w:eastAsia="zh-CN"/>
        </w:rPr>
        <w:t xml:space="preserve">30% and 70% of max throughput </w:t>
      </w:r>
      <w:r>
        <w:rPr>
          <w:rFonts w:eastAsia="宋体"/>
          <w:sz w:val="21"/>
          <w:szCs w:val="21"/>
          <w:lang w:val="en-US" w:eastAsia="zh-CN"/>
        </w:rPr>
        <w:t xml:space="preserve">are covered. Based on our observation of companies’ simulation results as in </w:t>
      </w:r>
      <w:r w:rsidR="0086386E" w:rsidRPr="0086386E">
        <w:rPr>
          <w:rFonts w:eastAsia="宋体"/>
          <w:sz w:val="21"/>
          <w:szCs w:val="21"/>
          <w:lang w:val="en-US" w:eastAsia="zh-CN"/>
        </w:rPr>
        <w:t>Table 7.1-1</w:t>
      </w:r>
      <w:r w:rsidR="0086386E">
        <w:rPr>
          <w:rFonts w:eastAsia="宋体"/>
          <w:sz w:val="21"/>
          <w:szCs w:val="21"/>
          <w:lang w:val="en-US" w:eastAsia="zh-CN"/>
        </w:rPr>
        <w:t xml:space="preserve"> and </w:t>
      </w:r>
      <w:r w:rsidRPr="00C831C2">
        <w:rPr>
          <w:rFonts w:eastAsia="宋体"/>
          <w:sz w:val="21"/>
          <w:szCs w:val="21"/>
          <w:lang w:val="en-US" w:eastAsia="zh-CN"/>
        </w:rPr>
        <w:t>Table 7.1-2</w:t>
      </w:r>
      <w:r>
        <w:rPr>
          <w:rFonts w:eastAsia="宋体"/>
          <w:sz w:val="21"/>
          <w:szCs w:val="21"/>
          <w:lang w:val="en-US" w:eastAsia="zh-CN"/>
        </w:rPr>
        <w:t xml:space="preserve"> of TR38.753</w:t>
      </w:r>
      <w:r w:rsidR="00716881">
        <w:rPr>
          <w:rFonts w:eastAsia="宋体"/>
          <w:sz w:val="21"/>
          <w:szCs w:val="21"/>
          <w:lang w:val="en-US" w:eastAsia="zh-CN"/>
        </w:rPr>
        <w:t xml:space="preserve">, the results are well-aligned for </w:t>
      </w:r>
      <w:r w:rsidR="00716881" w:rsidRPr="00C831C2">
        <w:rPr>
          <w:rFonts w:eastAsia="宋体"/>
          <w:sz w:val="21"/>
          <w:szCs w:val="21"/>
          <w:lang w:val="en-US" w:eastAsia="zh-CN"/>
        </w:rPr>
        <w:t>30% and 70%</w:t>
      </w:r>
      <w:r w:rsidR="00716881">
        <w:rPr>
          <w:rFonts w:eastAsia="宋体"/>
          <w:sz w:val="21"/>
          <w:szCs w:val="21"/>
          <w:lang w:val="en-US" w:eastAsia="zh-CN"/>
        </w:rPr>
        <w:t>.</w:t>
      </w:r>
    </w:p>
    <w:p w14:paraId="7F72D1FC" w14:textId="47A9610F" w:rsidR="00716881" w:rsidRDefault="00716881" w:rsidP="00C831C2">
      <w:pPr>
        <w:pStyle w:val="a0"/>
        <w:adjustRightInd w:val="0"/>
        <w:snapToGrid w:val="0"/>
        <w:ind w:firstLineChars="0" w:firstLine="0"/>
        <w:rPr>
          <w:rFonts w:eastAsia="宋体"/>
          <w:sz w:val="21"/>
          <w:szCs w:val="21"/>
          <w:lang w:val="en-US" w:eastAsia="zh-CN"/>
        </w:rPr>
      </w:pPr>
      <w:r w:rsidRPr="00716881">
        <w:rPr>
          <w:rFonts w:eastAsia="宋体" w:hint="eastAsia"/>
          <w:sz w:val="21"/>
          <w:szCs w:val="21"/>
          <w:lang w:val="en-US" w:eastAsia="zh-CN"/>
        </w:rPr>
        <w:t>W</w:t>
      </w:r>
      <w:r w:rsidRPr="00716881">
        <w:rPr>
          <w:rFonts w:eastAsia="宋体"/>
          <w:sz w:val="21"/>
          <w:szCs w:val="21"/>
          <w:lang w:val="en-US" w:eastAsia="zh-CN"/>
        </w:rPr>
        <w:t xml:space="preserve">e propose to </w:t>
      </w:r>
      <w:r>
        <w:rPr>
          <w:rFonts w:eastAsia="宋体"/>
          <w:sz w:val="21"/>
          <w:szCs w:val="21"/>
          <w:lang w:val="en-US" w:eastAsia="zh-CN"/>
        </w:rPr>
        <w:t>use the same metric as for TDL channel model, i.e., SNR @ 70% max TP.</w:t>
      </w:r>
    </w:p>
    <w:p w14:paraId="47FD44FB" w14:textId="0B2D9A9F" w:rsidR="00716881" w:rsidRPr="00716881" w:rsidRDefault="00716881" w:rsidP="00C831C2">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M</w:t>
      </w:r>
      <w:r>
        <w:rPr>
          <w:rFonts w:eastAsia="宋体"/>
          <w:sz w:val="21"/>
          <w:szCs w:val="21"/>
          <w:lang w:val="en-US" w:eastAsia="zh-CN"/>
        </w:rPr>
        <w:t xml:space="preserve">oreover, </w:t>
      </w:r>
      <w:r w:rsidR="0086386E">
        <w:rPr>
          <w:rFonts w:eastAsia="宋体"/>
          <w:sz w:val="21"/>
          <w:szCs w:val="21"/>
          <w:lang w:val="en-US" w:eastAsia="zh-CN"/>
        </w:rPr>
        <w:t xml:space="preserve">for 8T8R rank8, </w:t>
      </w:r>
      <w:r>
        <w:rPr>
          <w:rFonts w:eastAsia="宋体"/>
          <w:sz w:val="21"/>
          <w:szCs w:val="21"/>
          <w:lang w:val="en-US" w:eastAsia="zh-CN"/>
        </w:rPr>
        <w:t xml:space="preserve">from </w:t>
      </w:r>
      <w:r w:rsidRPr="00C831C2">
        <w:rPr>
          <w:rFonts w:eastAsia="宋体"/>
          <w:sz w:val="21"/>
          <w:szCs w:val="21"/>
          <w:lang w:val="en-US" w:eastAsia="zh-CN"/>
        </w:rPr>
        <w:t>Table 7.1-2</w:t>
      </w:r>
      <w:r>
        <w:rPr>
          <w:rFonts w:eastAsia="宋体"/>
          <w:sz w:val="21"/>
          <w:szCs w:val="21"/>
          <w:lang w:val="en-US" w:eastAsia="zh-CN"/>
        </w:rPr>
        <w:t xml:space="preserve"> of TR38.753, we observe huge performance difference between the 2 codewords. (SNR difference of 5.9~11.8dB). Since different performance for different codewords is one of the </w:t>
      </w:r>
      <w:r w:rsidR="00BF24E7">
        <w:rPr>
          <w:rFonts w:eastAsia="宋体"/>
          <w:sz w:val="21"/>
          <w:szCs w:val="21"/>
          <w:lang w:val="en-US" w:eastAsia="zh-CN"/>
        </w:rPr>
        <w:t xml:space="preserve">main </w:t>
      </w:r>
      <w:r w:rsidR="007D1670">
        <w:rPr>
          <w:rFonts w:eastAsia="宋体"/>
          <w:sz w:val="21"/>
          <w:szCs w:val="21"/>
          <w:lang w:val="en-US" w:eastAsia="zh-CN"/>
        </w:rPr>
        <w:t>motivations</w:t>
      </w:r>
      <w:r w:rsidR="0086386E">
        <w:rPr>
          <w:rFonts w:eastAsia="宋体"/>
          <w:sz w:val="21"/>
          <w:szCs w:val="21"/>
          <w:lang w:val="en-US" w:eastAsia="zh-CN"/>
        </w:rPr>
        <w:t xml:space="preserve"> to study spatial channel model, we propose to define SNR requirement value</w:t>
      </w:r>
      <w:r w:rsidR="00BF24E7">
        <w:rPr>
          <w:rFonts w:eastAsia="宋体"/>
          <w:sz w:val="21"/>
          <w:szCs w:val="21"/>
          <w:lang w:val="en-US" w:eastAsia="zh-CN"/>
        </w:rPr>
        <w:t>s</w:t>
      </w:r>
      <w:r w:rsidR="0086386E">
        <w:rPr>
          <w:rFonts w:eastAsia="宋体"/>
          <w:sz w:val="21"/>
          <w:szCs w:val="21"/>
          <w:lang w:val="en-US" w:eastAsia="zh-CN"/>
        </w:rPr>
        <w:t xml:space="preserve"> for each codeword separately.</w:t>
      </w:r>
    </w:p>
    <w:p w14:paraId="32BBA141" w14:textId="49C8D61E" w:rsidR="00C831C2" w:rsidRDefault="00C831C2"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8</w:t>
      </w:r>
      <w:r w:rsidRPr="002B1B71">
        <w:rPr>
          <w:rFonts w:eastAsia="宋体"/>
          <w:b/>
          <w:i/>
          <w:sz w:val="21"/>
          <w:szCs w:val="21"/>
          <w:lang w:eastAsia="zh-CN"/>
        </w:rPr>
        <w:t xml:space="preserve">: </w:t>
      </w:r>
      <w:r w:rsidR="0086386E">
        <w:rPr>
          <w:rFonts w:eastAsia="宋体"/>
          <w:i/>
          <w:sz w:val="21"/>
          <w:szCs w:val="21"/>
          <w:lang w:eastAsia="zh-CN"/>
        </w:rPr>
        <w:t>U</w:t>
      </w:r>
      <w:r w:rsidR="0086386E" w:rsidRPr="0086386E">
        <w:rPr>
          <w:rFonts w:eastAsia="宋体"/>
          <w:i/>
          <w:sz w:val="21"/>
          <w:szCs w:val="21"/>
          <w:lang w:eastAsia="zh-CN"/>
        </w:rPr>
        <w:t>se the same</w:t>
      </w:r>
      <w:r w:rsidR="0086386E">
        <w:rPr>
          <w:rFonts w:eastAsia="宋体"/>
          <w:i/>
          <w:sz w:val="21"/>
          <w:szCs w:val="21"/>
          <w:lang w:eastAsia="zh-CN"/>
        </w:rPr>
        <w:t xml:space="preserve"> test</w:t>
      </w:r>
      <w:r w:rsidR="0086386E" w:rsidRPr="0086386E">
        <w:rPr>
          <w:rFonts w:eastAsia="宋体"/>
          <w:i/>
          <w:sz w:val="21"/>
          <w:szCs w:val="21"/>
          <w:lang w:eastAsia="zh-CN"/>
        </w:rPr>
        <w:t xml:space="preserve"> metric as for TDL channel model</w:t>
      </w:r>
      <w:r w:rsidR="0086386E">
        <w:rPr>
          <w:rFonts w:eastAsia="宋体"/>
          <w:i/>
          <w:sz w:val="21"/>
          <w:szCs w:val="21"/>
          <w:lang w:eastAsia="zh-CN"/>
        </w:rPr>
        <w:t xml:space="preserve"> for PDSCH demodulation</w:t>
      </w:r>
      <w:r w:rsidR="0086386E" w:rsidRPr="0086386E">
        <w:rPr>
          <w:rFonts w:eastAsia="宋体"/>
          <w:i/>
          <w:sz w:val="21"/>
          <w:szCs w:val="21"/>
          <w:lang w:eastAsia="zh-CN"/>
        </w:rPr>
        <w:t>, i.e., SNR @ 70% max TP.</w:t>
      </w:r>
    </w:p>
    <w:p w14:paraId="0785C6D4" w14:textId="0CDC4F23" w:rsidR="0086386E" w:rsidRDefault="0086386E" w:rsidP="00A40CCD">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F</w:t>
      </w:r>
      <w:r w:rsidRPr="0086386E">
        <w:rPr>
          <w:rFonts w:eastAsia="宋体"/>
          <w:i/>
          <w:sz w:val="21"/>
          <w:szCs w:val="21"/>
          <w:lang w:eastAsia="zh-CN"/>
        </w:rPr>
        <w:t>or 8T8R rank8</w:t>
      </w:r>
      <w:r>
        <w:rPr>
          <w:rFonts w:eastAsia="宋体"/>
          <w:i/>
          <w:sz w:val="21"/>
          <w:szCs w:val="21"/>
          <w:lang w:eastAsia="zh-CN"/>
        </w:rPr>
        <w:t xml:space="preserve">, the performance difference between the 2 codewords is at </w:t>
      </w:r>
      <w:r w:rsidR="00BF24E7">
        <w:rPr>
          <w:rFonts w:eastAsia="宋体"/>
          <w:i/>
          <w:sz w:val="21"/>
          <w:szCs w:val="21"/>
          <w:lang w:eastAsia="zh-CN"/>
        </w:rPr>
        <w:t xml:space="preserve">the </w:t>
      </w:r>
      <w:r>
        <w:rPr>
          <w:rFonts w:eastAsia="宋体"/>
          <w:i/>
          <w:sz w:val="21"/>
          <w:szCs w:val="21"/>
          <w:lang w:eastAsia="zh-CN"/>
        </w:rPr>
        <w:t xml:space="preserve">range of </w:t>
      </w:r>
      <w:r w:rsidRPr="0086386E">
        <w:rPr>
          <w:rFonts w:eastAsia="宋体"/>
          <w:i/>
          <w:sz w:val="21"/>
          <w:szCs w:val="21"/>
          <w:lang w:eastAsia="zh-CN"/>
        </w:rPr>
        <w:t>5.9~11.8dB</w:t>
      </w:r>
      <w:r>
        <w:rPr>
          <w:rFonts w:eastAsia="宋体"/>
          <w:i/>
          <w:sz w:val="21"/>
          <w:szCs w:val="21"/>
          <w:lang w:eastAsia="zh-CN"/>
        </w:rPr>
        <w:t xml:space="preserve"> as captured in TR38.753.</w:t>
      </w:r>
    </w:p>
    <w:p w14:paraId="360D4A72" w14:textId="64E8E32A" w:rsidR="0086386E" w:rsidRDefault="0086386E" w:rsidP="0086386E">
      <w:pPr>
        <w:overflowPunct w:val="0"/>
        <w:autoSpaceDE w:val="0"/>
        <w:autoSpaceDN w:val="0"/>
        <w:adjustRightInd w:val="0"/>
        <w:snapToGrid w:val="0"/>
        <w:spacing w:before="120"/>
        <w:ind w:left="329" w:hanging="329"/>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9</w:t>
      </w:r>
      <w:r w:rsidRPr="002B1B71">
        <w:rPr>
          <w:rFonts w:eastAsia="宋体"/>
          <w:b/>
          <w:i/>
          <w:sz w:val="21"/>
          <w:szCs w:val="21"/>
          <w:lang w:eastAsia="zh-CN"/>
        </w:rPr>
        <w:t xml:space="preserve">: </w:t>
      </w:r>
      <w:r w:rsidRPr="0086386E">
        <w:rPr>
          <w:rFonts w:eastAsia="宋体"/>
          <w:i/>
          <w:sz w:val="21"/>
          <w:szCs w:val="21"/>
          <w:lang w:eastAsia="zh-CN"/>
        </w:rPr>
        <w:t>For 8T8R rank8, define SNR requirement value</w:t>
      </w:r>
      <w:r w:rsidR="00BF24E7">
        <w:rPr>
          <w:rFonts w:eastAsia="宋体"/>
          <w:i/>
          <w:sz w:val="21"/>
          <w:szCs w:val="21"/>
          <w:lang w:eastAsia="zh-CN"/>
        </w:rPr>
        <w:t>s</w:t>
      </w:r>
      <w:r w:rsidRPr="0086386E">
        <w:rPr>
          <w:rFonts w:eastAsia="宋体"/>
          <w:i/>
          <w:sz w:val="21"/>
          <w:szCs w:val="21"/>
          <w:lang w:eastAsia="zh-CN"/>
        </w:rPr>
        <w:t xml:space="preserve"> for each codeword separately.</w:t>
      </w:r>
    </w:p>
    <w:p w14:paraId="4BC33AB4" w14:textId="77777777" w:rsidR="00627506" w:rsidRDefault="00627506" w:rsidP="00FB11EF">
      <w:pPr>
        <w:pStyle w:val="a0"/>
        <w:adjustRightInd w:val="0"/>
        <w:snapToGrid w:val="0"/>
        <w:ind w:firstLineChars="0" w:firstLine="0"/>
        <w:rPr>
          <w:rFonts w:eastAsia="宋体"/>
          <w:sz w:val="21"/>
          <w:szCs w:val="21"/>
          <w:lang w:val="en-US" w:eastAsia="zh-CN"/>
        </w:rPr>
      </w:pPr>
    </w:p>
    <w:p w14:paraId="315188C7" w14:textId="2A0A6FCF" w:rsidR="00627506" w:rsidRDefault="00006F06" w:rsidP="00FB11EF">
      <w:pPr>
        <w:pStyle w:val="20"/>
        <w:adjustRightInd w:val="0"/>
        <w:snapToGrid w:val="0"/>
        <w:spacing w:after="120"/>
        <w:ind w:left="313" w:hanging="313"/>
        <w:rPr>
          <w:lang w:eastAsia="zh-CN"/>
        </w:rPr>
      </w:pPr>
      <w:r>
        <w:rPr>
          <w:lang w:eastAsia="zh-CN"/>
        </w:rPr>
        <w:t>Test applicability</w:t>
      </w:r>
    </w:p>
    <w:p w14:paraId="3D315CCB" w14:textId="6F805E34" w:rsidR="00675ABE" w:rsidRDefault="00741E18" w:rsidP="00FB11EF">
      <w:pPr>
        <w:pStyle w:val="a0"/>
        <w:adjustRightInd w:val="0"/>
        <w:snapToGrid w:val="0"/>
        <w:ind w:firstLineChars="0" w:firstLine="0"/>
        <w:rPr>
          <w:rFonts w:eastAsiaTheme="minorEastAsia"/>
          <w:lang w:eastAsia="zh-CN"/>
        </w:rPr>
      </w:pPr>
      <w:r>
        <w:rPr>
          <w:rFonts w:eastAsiaTheme="minorEastAsia"/>
          <w:lang w:eastAsia="zh-CN"/>
        </w:rPr>
        <w:t>It is clearly captured in the WID that all SCM new requirements are optional. Therefore, RAN4 needs to introduce new declaration for the SCM testing and UE can choose whether to pass the tests based on declaration.</w:t>
      </w:r>
    </w:p>
    <w:p w14:paraId="2AAAE57B" w14:textId="768CD105" w:rsidR="00741E18" w:rsidRDefault="00C07D7F"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t remains unclear that if </w:t>
      </w:r>
      <w:r w:rsidR="00BF24E7">
        <w:rPr>
          <w:rFonts w:eastAsiaTheme="minorEastAsia"/>
          <w:lang w:eastAsia="zh-CN"/>
        </w:rPr>
        <w:t>RAN4 will define one single declaration on SCM requirements, or define multiple declarations for each individual test cases.</w:t>
      </w:r>
    </w:p>
    <w:p w14:paraId="62767C56" w14:textId="30513C87" w:rsidR="00BF24E7" w:rsidRDefault="00BF24E7"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n addition, RAN4 is now defining requirements for the existing UE features, e.g., 4T4R rank4 requirement applies to Rel-15 UEs and 8T8R rank8 requirement applies to Rel-17 8Rx UEs supporting max 8 layers. Therefore, RAN4 needs to discuss whether to define release independent rules for the new SCM requirements.</w:t>
      </w:r>
    </w:p>
    <w:p w14:paraId="37EDBC3B" w14:textId="5FD2A9ED" w:rsidR="005A7A1B" w:rsidRDefault="005A7A1B"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40CCD">
        <w:rPr>
          <w:rFonts w:eastAsia="宋体"/>
          <w:b/>
          <w:i/>
          <w:sz w:val="21"/>
          <w:szCs w:val="21"/>
          <w:lang w:eastAsia="zh-CN"/>
        </w:rPr>
        <w:t>10</w:t>
      </w:r>
      <w:r w:rsidRPr="002B1B71">
        <w:rPr>
          <w:rFonts w:eastAsia="宋体"/>
          <w:b/>
          <w:i/>
          <w:sz w:val="21"/>
          <w:szCs w:val="21"/>
          <w:lang w:eastAsia="zh-CN"/>
        </w:rPr>
        <w:t xml:space="preserve">: </w:t>
      </w:r>
      <w:r w:rsidR="00BF24E7">
        <w:rPr>
          <w:rFonts w:eastAsia="宋体"/>
          <w:i/>
          <w:sz w:val="21"/>
          <w:szCs w:val="21"/>
          <w:lang w:eastAsia="zh-CN"/>
        </w:rPr>
        <w:t>I</w:t>
      </w:r>
      <w:r w:rsidR="00BF24E7" w:rsidRPr="00BF24E7">
        <w:rPr>
          <w:rFonts w:eastAsia="宋体"/>
          <w:i/>
          <w:sz w:val="21"/>
          <w:szCs w:val="21"/>
          <w:lang w:eastAsia="zh-CN"/>
        </w:rPr>
        <w:t>ntroduce new declaration for the SCM testing and UE can choose whether to pass the tests based on declaration.</w:t>
      </w:r>
      <w:r w:rsidR="00BF24E7">
        <w:rPr>
          <w:rFonts w:eastAsia="宋体"/>
          <w:i/>
          <w:sz w:val="21"/>
          <w:szCs w:val="21"/>
          <w:lang w:eastAsia="zh-CN"/>
        </w:rPr>
        <w:t xml:space="preserve"> RAN4 needs to discuss whether to </w:t>
      </w:r>
      <w:r w:rsidR="00BF24E7" w:rsidRPr="00BF24E7">
        <w:rPr>
          <w:rFonts w:eastAsia="宋体"/>
          <w:i/>
          <w:sz w:val="21"/>
          <w:szCs w:val="21"/>
          <w:lang w:eastAsia="zh-CN"/>
        </w:rPr>
        <w:t xml:space="preserve">define one single declaration on SCM requirements, or define multiple declarations for each individual </w:t>
      </w:r>
      <w:r w:rsidR="00BF24E7">
        <w:rPr>
          <w:rFonts w:eastAsia="宋体"/>
          <w:i/>
          <w:sz w:val="21"/>
          <w:szCs w:val="21"/>
          <w:lang w:eastAsia="zh-CN"/>
        </w:rPr>
        <w:t xml:space="preserve">SCM </w:t>
      </w:r>
      <w:r w:rsidR="00BF24E7" w:rsidRPr="00BF24E7">
        <w:rPr>
          <w:rFonts w:eastAsia="宋体"/>
          <w:i/>
          <w:sz w:val="21"/>
          <w:szCs w:val="21"/>
          <w:lang w:eastAsia="zh-CN"/>
        </w:rPr>
        <w:t>test cases.</w:t>
      </w:r>
    </w:p>
    <w:p w14:paraId="2B365E00" w14:textId="7BDF2860" w:rsidR="00BF24E7" w:rsidRDefault="00BF24E7" w:rsidP="00FB11EF">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lastRenderedPageBreak/>
        <w:t>P</w:t>
      </w:r>
      <w:r w:rsidRPr="002B1B71">
        <w:rPr>
          <w:rFonts w:eastAsia="宋体"/>
          <w:b/>
          <w:i/>
          <w:sz w:val="21"/>
          <w:szCs w:val="21"/>
          <w:lang w:eastAsia="zh-CN"/>
        </w:rPr>
        <w:t xml:space="preserve">roposal </w:t>
      </w:r>
      <w:r w:rsidR="00A40CCD">
        <w:rPr>
          <w:rFonts w:eastAsia="宋体"/>
          <w:b/>
          <w:i/>
          <w:sz w:val="21"/>
          <w:szCs w:val="21"/>
          <w:lang w:eastAsia="zh-CN"/>
        </w:rPr>
        <w:t>11</w:t>
      </w:r>
      <w:r w:rsidRPr="002B1B71">
        <w:rPr>
          <w:rFonts w:eastAsia="宋体"/>
          <w:b/>
          <w:i/>
          <w:sz w:val="21"/>
          <w:szCs w:val="21"/>
          <w:lang w:eastAsia="zh-CN"/>
        </w:rPr>
        <w:t xml:space="preserve">: </w:t>
      </w:r>
      <w:r w:rsidRPr="00BF24E7">
        <w:rPr>
          <w:rFonts w:eastAsia="宋体"/>
          <w:i/>
          <w:sz w:val="21"/>
          <w:szCs w:val="21"/>
          <w:lang w:eastAsia="zh-CN"/>
        </w:rPr>
        <w:t>RAN4 needs to discuss whether to define release independent rules for the new SCM requirements.</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25F4F382" w14:textId="77777777" w:rsidR="00A40CCD" w:rsidRDefault="00A40CCD"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roposal 1:</w:t>
      </w:r>
      <w:r w:rsidRPr="002B1B71">
        <w:rPr>
          <w:rFonts w:eastAsia="宋体"/>
          <w:i/>
          <w:sz w:val="21"/>
          <w:szCs w:val="21"/>
          <w:lang w:eastAsia="zh-CN"/>
        </w:rPr>
        <w:t xml:space="preserve"> </w:t>
      </w:r>
      <w:r>
        <w:rPr>
          <w:rFonts w:eastAsia="宋体"/>
          <w:i/>
          <w:sz w:val="21"/>
          <w:szCs w:val="21"/>
          <w:lang w:eastAsia="zh-CN"/>
        </w:rPr>
        <w:t xml:space="preserve">RAN4 should first </w:t>
      </w:r>
      <w:r w:rsidRPr="001650E1">
        <w:rPr>
          <w:rFonts w:eastAsia="宋体"/>
          <w:i/>
          <w:sz w:val="21"/>
          <w:szCs w:val="21"/>
          <w:lang w:eastAsia="zh-CN"/>
        </w:rPr>
        <w:t xml:space="preserve">resolve this editor note </w:t>
      </w:r>
      <w:r>
        <w:rPr>
          <w:rFonts w:eastAsia="宋体"/>
          <w:i/>
          <w:sz w:val="21"/>
          <w:szCs w:val="21"/>
          <w:lang w:eastAsia="zh-CN"/>
        </w:rPr>
        <w:t xml:space="preserve">for the </w:t>
      </w:r>
      <w:r w:rsidRPr="001650E1">
        <w:rPr>
          <w:rFonts w:eastAsia="宋体"/>
          <w:i/>
          <w:sz w:val="21"/>
          <w:szCs w:val="21"/>
          <w:lang w:eastAsia="zh-CN"/>
        </w:rPr>
        <w:t xml:space="preserve">angle scaling </w:t>
      </w:r>
      <w:r>
        <w:rPr>
          <w:rFonts w:eastAsia="宋体"/>
          <w:i/>
          <w:sz w:val="21"/>
          <w:szCs w:val="21"/>
          <w:lang w:eastAsia="zh-CN"/>
        </w:rPr>
        <w:t xml:space="preserve">for rCDL-C1 </w:t>
      </w:r>
      <w:r w:rsidRPr="001650E1">
        <w:rPr>
          <w:rFonts w:eastAsia="宋体"/>
          <w:i/>
          <w:sz w:val="21"/>
          <w:szCs w:val="21"/>
          <w:lang w:eastAsia="zh-CN"/>
        </w:rPr>
        <w:t>and discuss the possible update to the channel model</w:t>
      </w:r>
      <w:r>
        <w:rPr>
          <w:rFonts w:eastAsia="宋体"/>
          <w:i/>
          <w:sz w:val="21"/>
          <w:szCs w:val="21"/>
          <w:lang w:eastAsia="zh-CN"/>
        </w:rPr>
        <w:t>.</w:t>
      </w:r>
    </w:p>
    <w:p w14:paraId="412E898F" w14:textId="77777777" w:rsidR="00A40CCD" w:rsidRDefault="00A40CCD"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W</w:t>
      </w:r>
      <w:r w:rsidRPr="00A70730">
        <w:rPr>
          <w:rFonts w:eastAsia="宋体"/>
          <w:i/>
          <w:sz w:val="21"/>
          <w:szCs w:val="21"/>
          <w:lang w:eastAsia="zh-CN"/>
        </w:rPr>
        <w:t>hile discussing the possible rCDL-C1 channel model update, RAN4 should ensure there should not be big performance difference while performing the test under difference carrier frequency within FR1</w:t>
      </w:r>
      <w:r w:rsidRPr="00DE2AC7">
        <w:rPr>
          <w:rFonts w:eastAsia="宋体"/>
          <w:i/>
          <w:sz w:val="21"/>
          <w:szCs w:val="21"/>
          <w:lang w:eastAsia="zh-CN"/>
        </w:rPr>
        <w:t>.</w:t>
      </w:r>
    </w:p>
    <w:p w14:paraId="316009CB" w14:textId="77777777" w:rsidR="00A40CCD" w:rsidRDefault="00A40CCD"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C</w:t>
      </w:r>
      <w:r w:rsidRPr="00A70730">
        <w:rPr>
          <w:rFonts w:eastAsia="宋体"/>
          <w:i/>
          <w:sz w:val="21"/>
          <w:szCs w:val="21"/>
          <w:lang w:eastAsia="zh-CN"/>
        </w:rPr>
        <w:t>arrier frequency should not be captured as one of the test parameters in the test requirements.</w:t>
      </w:r>
    </w:p>
    <w:p w14:paraId="4C64783A" w14:textId="77777777" w:rsidR="00A40CCD" w:rsidRPr="00096612" w:rsidRDefault="00A40CCD" w:rsidP="00A40CCD">
      <w:pPr>
        <w:pStyle w:val="a0"/>
        <w:adjustRightInd w:val="0"/>
        <w:snapToGrid w:val="0"/>
        <w:ind w:firstLineChars="0" w:firstLine="0"/>
        <w:rPr>
          <w:rFonts w:eastAsia="宋体"/>
          <w:b/>
          <w:sz w:val="21"/>
          <w:szCs w:val="21"/>
          <w:u w:val="single"/>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sidRPr="004352D7">
        <w:rPr>
          <w:rFonts w:eastAsia="宋体"/>
          <w:i/>
          <w:sz w:val="21"/>
          <w:szCs w:val="21"/>
          <w:lang w:eastAsia="zh-CN"/>
        </w:rPr>
        <w:t>Cover TDD 30kHz SCS with 40MHz CHBW</w:t>
      </w:r>
      <w:r>
        <w:rPr>
          <w:rFonts w:eastAsia="宋体"/>
          <w:i/>
          <w:sz w:val="21"/>
          <w:szCs w:val="21"/>
          <w:lang w:eastAsia="zh-CN"/>
        </w:rPr>
        <w:t xml:space="preserve"> and discuss whether to also cover </w:t>
      </w:r>
      <w:r w:rsidRPr="004352D7">
        <w:rPr>
          <w:rFonts w:eastAsia="宋体"/>
          <w:i/>
          <w:sz w:val="21"/>
          <w:szCs w:val="21"/>
          <w:lang w:eastAsia="zh-CN"/>
        </w:rPr>
        <w:t>FDD 15kHz SCS with 10MHz CHBW</w:t>
      </w:r>
      <w:r w:rsidRPr="00DE2AC7">
        <w:rPr>
          <w:rFonts w:eastAsia="宋体"/>
          <w:i/>
          <w:sz w:val="21"/>
          <w:szCs w:val="21"/>
          <w:lang w:eastAsia="zh-CN"/>
        </w:rPr>
        <w:t>.</w:t>
      </w:r>
    </w:p>
    <w:p w14:paraId="46E56E5C" w14:textId="77777777" w:rsidR="009A5624" w:rsidRDefault="009A5624" w:rsidP="009A5624">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DE2AC7">
        <w:rPr>
          <w:rFonts w:eastAsia="宋体"/>
          <w:i/>
          <w:sz w:val="21"/>
          <w:szCs w:val="21"/>
          <w:lang w:eastAsia="zh-CN"/>
        </w:rPr>
        <w:t>According to TR38.753, companies’ results for Type I PMI as well as SU-MIMO PDSCH are well-aligned</w:t>
      </w:r>
      <w:r>
        <w:rPr>
          <w:rFonts w:eastAsia="宋体"/>
          <w:i/>
          <w:sz w:val="21"/>
          <w:szCs w:val="21"/>
          <w:lang w:eastAsia="zh-CN"/>
        </w:rPr>
        <w:t>.</w:t>
      </w:r>
    </w:p>
    <w:p w14:paraId="6AC78926" w14:textId="77777777" w:rsidR="009A5624" w:rsidRDefault="009A5624" w:rsidP="009A5624">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sidRPr="009A5624">
        <w:rPr>
          <w:rFonts w:eastAsia="宋体"/>
          <w:i/>
          <w:sz w:val="21"/>
          <w:szCs w:val="21"/>
          <w:lang w:eastAsia="zh-CN"/>
        </w:rPr>
        <w:t xml:space="preserve">Since Rel-16 Type II PMI, for original TDL model, it was hard for companies to align simulation results. RAN4 defines enhanced PMI requirements by selecting the lowest </w:t>
      </w:r>
      <w:r>
        <w:rPr>
          <w:rFonts w:ascii="Symbol" w:eastAsia="?? ??" w:hAnsi="Symbol" w:cs="Arial"/>
          <w:i/>
          <w:iCs/>
          <w:sz w:val="18"/>
        </w:rPr>
        <w:t></w:t>
      </w:r>
      <w:r>
        <w:rPr>
          <w:rFonts w:ascii="Symbol" w:eastAsia="?? ??" w:hAnsi="Symbol" w:cs="Arial"/>
          <w:i/>
          <w:iCs/>
          <w:sz w:val="18"/>
        </w:rPr>
        <w:t></w:t>
      </w:r>
      <w:r>
        <w:rPr>
          <w:rFonts w:ascii="Symbol" w:eastAsia="?? ??" w:hAnsi="Symbol" w:cs="Arial"/>
          <w:i/>
          <w:iCs/>
          <w:sz w:val="18"/>
        </w:rPr>
        <w:t></w:t>
      </w:r>
      <w:r w:rsidRPr="009A5624">
        <w:rPr>
          <w:rFonts w:eastAsia="宋体"/>
          <w:i/>
          <w:sz w:val="21"/>
          <w:szCs w:val="21"/>
          <w:lang w:eastAsia="zh-CN"/>
        </w:rPr>
        <w:t>value among the ones companies provided.</w:t>
      </w:r>
    </w:p>
    <w:p w14:paraId="03E56CD2" w14:textId="77777777" w:rsidR="009A5624" w:rsidRDefault="009A5624" w:rsidP="009A5624">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sidRPr="001A788C">
        <w:rPr>
          <w:rFonts w:eastAsia="宋体"/>
          <w:i/>
          <w:sz w:val="21"/>
          <w:szCs w:val="21"/>
          <w:lang w:eastAsia="zh-CN"/>
        </w:rPr>
        <w:t xml:space="preserve">Specify requirements for PMI performance with 8T4R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precoding</w:t>
      </w:r>
      <w:r>
        <w:rPr>
          <w:rFonts w:eastAsia="宋体"/>
          <w:i/>
          <w:sz w:val="21"/>
          <w:szCs w:val="21"/>
          <w:lang w:eastAsia="zh-CN"/>
        </w:rPr>
        <w:t xml:space="preserve"> by s</w:t>
      </w:r>
      <w:r w:rsidRPr="00DE2AC7">
        <w:rPr>
          <w:rFonts w:eastAsia="宋体"/>
          <w:i/>
          <w:sz w:val="21"/>
          <w:szCs w:val="21"/>
          <w:lang w:eastAsia="zh-CN"/>
        </w:rPr>
        <w:t>elect</w:t>
      </w:r>
      <w:r>
        <w:rPr>
          <w:rFonts w:eastAsia="宋体"/>
          <w:i/>
          <w:sz w:val="21"/>
          <w:szCs w:val="21"/>
          <w:lang w:eastAsia="zh-CN"/>
        </w:rPr>
        <w:t>ing</w:t>
      </w:r>
      <w:r w:rsidRPr="00DE2AC7">
        <w:rPr>
          <w:rFonts w:eastAsia="宋体"/>
          <w:i/>
          <w:sz w:val="21"/>
          <w:szCs w:val="21"/>
          <w:lang w:eastAsia="zh-CN"/>
        </w:rPr>
        <w:t xml:space="preserve"> the lowest </w:t>
      </w:r>
      <w:r>
        <w:rPr>
          <w:rFonts w:ascii="Symbol" w:eastAsia="?? ??" w:hAnsi="Symbol" w:cs="Arial"/>
          <w:i/>
          <w:iCs/>
          <w:sz w:val="18"/>
        </w:rPr>
        <w:t></w:t>
      </w:r>
      <w:r>
        <w:rPr>
          <w:rFonts w:ascii="Symbol" w:eastAsia="?? ??" w:hAnsi="Symbol" w:cs="Arial"/>
          <w:i/>
          <w:iCs/>
          <w:sz w:val="18"/>
        </w:rPr>
        <w:t></w:t>
      </w:r>
      <w:r>
        <w:rPr>
          <w:rFonts w:ascii="Symbol" w:eastAsia="?? ??" w:hAnsi="Symbol" w:cs="Arial"/>
          <w:i/>
          <w:iCs/>
          <w:sz w:val="18"/>
        </w:rPr>
        <w:t></w:t>
      </w:r>
      <w:r w:rsidRPr="00DE2AC7">
        <w:rPr>
          <w:rFonts w:eastAsia="宋体"/>
          <w:i/>
          <w:sz w:val="21"/>
          <w:szCs w:val="21"/>
          <w:lang w:eastAsia="zh-CN"/>
        </w:rPr>
        <w:t>value among the ones companies provided.</w:t>
      </w:r>
    </w:p>
    <w:p w14:paraId="47FDAFC1" w14:textId="77777777" w:rsidR="00A40CCD" w:rsidRDefault="00A40CCD"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sidRPr="001A788C">
        <w:rPr>
          <w:rFonts w:eastAsia="宋体"/>
          <w:i/>
          <w:sz w:val="21"/>
          <w:szCs w:val="21"/>
          <w:lang w:eastAsia="zh-CN"/>
        </w:rPr>
        <w:t xml:space="preserve">Reuse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6A4C61F1" w14:textId="77777777" w:rsidR="00A40CCD" w:rsidRDefault="00A40CCD"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7</w:t>
      </w:r>
      <w:r w:rsidRPr="002B1B71">
        <w:rPr>
          <w:rFonts w:eastAsia="宋体"/>
          <w:b/>
          <w:i/>
          <w:sz w:val="21"/>
          <w:szCs w:val="21"/>
          <w:lang w:eastAsia="zh-CN"/>
        </w:rPr>
        <w:t xml:space="preserve">: </w:t>
      </w:r>
      <w:r>
        <w:rPr>
          <w:rFonts w:eastAsia="宋体"/>
          <w:i/>
          <w:sz w:val="21"/>
          <w:szCs w:val="21"/>
          <w:lang w:eastAsia="zh-CN"/>
        </w:rPr>
        <w:t>R</w:t>
      </w:r>
      <w:r w:rsidRPr="00096612">
        <w:rPr>
          <w:rFonts w:eastAsia="宋体"/>
          <w:i/>
          <w:sz w:val="21"/>
          <w:szCs w:val="21"/>
          <w:lang w:eastAsia="zh-CN"/>
        </w:rPr>
        <w:t>euse the simulation assumptions</w:t>
      </w:r>
      <w:r>
        <w:rPr>
          <w:rFonts w:eastAsia="宋体"/>
          <w:i/>
          <w:sz w:val="21"/>
          <w:szCs w:val="21"/>
          <w:lang w:eastAsia="zh-CN"/>
        </w:rPr>
        <w:t>/test parameters</w:t>
      </w:r>
      <w:r w:rsidRPr="00096612">
        <w:rPr>
          <w:rFonts w:eastAsia="宋体"/>
          <w:i/>
          <w:sz w:val="21"/>
          <w:szCs w:val="21"/>
          <w:lang w:eastAsia="zh-CN"/>
        </w:rPr>
        <w:t xml:space="preserve"> for the Rel-19 SI, i.e., Table 6.1-1 and Table 6.1-2 for PDSCH requirements and Table 6.2-1 and Table 6.2-2 for PMI reporting as captured in TR38.753.</w:t>
      </w:r>
    </w:p>
    <w:p w14:paraId="0F564ACC" w14:textId="77777777" w:rsidR="00A40CCD" w:rsidRDefault="00A40CCD"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8</w:t>
      </w:r>
      <w:r w:rsidRPr="002B1B71">
        <w:rPr>
          <w:rFonts w:eastAsia="宋体"/>
          <w:b/>
          <w:i/>
          <w:sz w:val="21"/>
          <w:szCs w:val="21"/>
          <w:lang w:eastAsia="zh-CN"/>
        </w:rPr>
        <w:t xml:space="preserve">: </w:t>
      </w:r>
      <w:r>
        <w:rPr>
          <w:rFonts w:eastAsia="宋体"/>
          <w:i/>
          <w:sz w:val="21"/>
          <w:szCs w:val="21"/>
          <w:lang w:eastAsia="zh-CN"/>
        </w:rPr>
        <w:t>U</w:t>
      </w:r>
      <w:r w:rsidRPr="0086386E">
        <w:rPr>
          <w:rFonts w:eastAsia="宋体"/>
          <w:i/>
          <w:sz w:val="21"/>
          <w:szCs w:val="21"/>
          <w:lang w:eastAsia="zh-CN"/>
        </w:rPr>
        <w:t>se the same</w:t>
      </w:r>
      <w:r>
        <w:rPr>
          <w:rFonts w:eastAsia="宋体"/>
          <w:i/>
          <w:sz w:val="21"/>
          <w:szCs w:val="21"/>
          <w:lang w:eastAsia="zh-CN"/>
        </w:rPr>
        <w:t xml:space="preserve"> test</w:t>
      </w:r>
      <w:r w:rsidRPr="0086386E">
        <w:rPr>
          <w:rFonts w:eastAsia="宋体"/>
          <w:i/>
          <w:sz w:val="21"/>
          <w:szCs w:val="21"/>
          <w:lang w:eastAsia="zh-CN"/>
        </w:rPr>
        <w:t xml:space="preserve"> metric as for TDL channel model</w:t>
      </w:r>
      <w:r>
        <w:rPr>
          <w:rFonts w:eastAsia="宋体"/>
          <w:i/>
          <w:sz w:val="21"/>
          <w:szCs w:val="21"/>
          <w:lang w:eastAsia="zh-CN"/>
        </w:rPr>
        <w:t xml:space="preserve"> for PDSCH demodulation</w:t>
      </w:r>
      <w:r w:rsidRPr="0086386E">
        <w:rPr>
          <w:rFonts w:eastAsia="宋体"/>
          <w:i/>
          <w:sz w:val="21"/>
          <w:szCs w:val="21"/>
          <w:lang w:eastAsia="zh-CN"/>
        </w:rPr>
        <w:t>, i.e., SNR @ 70% max TP.</w:t>
      </w:r>
    </w:p>
    <w:p w14:paraId="7C802B54" w14:textId="77777777" w:rsidR="00A40CCD" w:rsidRDefault="00A40CCD" w:rsidP="00A40CCD">
      <w:pPr>
        <w:pStyle w:val="a0"/>
        <w:adjustRightInd w:val="0"/>
        <w:snapToGrid w:val="0"/>
        <w:ind w:firstLineChars="0" w:firstLine="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F</w:t>
      </w:r>
      <w:r w:rsidRPr="0086386E">
        <w:rPr>
          <w:rFonts w:eastAsia="宋体"/>
          <w:i/>
          <w:sz w:val="21"/>
          <w:szCs w:val="21"/>
          <w:lang w:eastAsia="zh-CN"/>
        </w:rPr>
        <w:t>or 8T8R rank8</w:t>
      </w:r>
      <w:r>
        <w:rPr>
          <w:rFonts w:eastAsia="宋体"/>
          <w:i/>
          <w:sz w:val="21"/>
          <w:szCs w:val="21"/>
          <w:lang w:eastAsia="zh-CN"/>
        </w:rPr>
        <w:t xml:space="preserve">, the performance difference between the 2 codewords is at the range of </w:t>
      </w:r>
      <w:r w:rsidRPr="0086386E">
        <w:rPr>
          <w:rFonts w:eastAsia="宋体"/>
          <w:i/>
          <w:sz w:val="21"/>
          <w:szCs w:val="21"/>
          <w:lang w:eastAsia="zh-CN"/>
        </w:rPr>
        <w:t>5.9~11.8dB</w:t>
      </w:r>
      <w:r>
        <w:rPr>
          <w:rFonts w:eastAsia="宋体"/>
          <w:i/>
          <w:sz w:val="21"/>
          <w:szCs w:val="21"/>
          <w:lang w:eastAsia="zh-CN"/>
        </w:rPr>
        <w:t xml:space="preserve"> as captured in TR38.753.</w:t>
      </w:r>
    </w:p>
    <w:p w14:paraId="5C0B30B2" w14:textId="77777777" w:rsidR="00A40CCD" w:rsidRDefault="00A40CCD"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9</w:t>
      </w:r>
      <w:r w:rsidRPr="002B1B71">
        <w:rPr>
          <w:rFonts w:eastAsia="宋体"/>
          <w:b/>
          <w:i/>
          <w:sz w:val="21"/>
          <w:szCs w:val="21"/>
          <w:lang w:eastAsia="zh-CN"/>
        </w:rPr>
        <w:t xml:space="preserve">: </w:t>
      </w:r>
      <w:r w:rsidRPr="0086386E">
        <w:rPr>
          <w:rFonts w:eastAsia="宋体"/>
          <w:i/>
          <w:sz w:val="21"/>
          <w:szCs w:val="21"/>
          <w:lang w:eastAsia="zh-CN"/>
        </w:rPr>
        <w:t>For 8T8R rank8, define SNR requirement value</w:t>
      </w:r>
      <w:r>
        <w:rPr>
          <w:rFonts w:eastAsia="宋体"/>
          <w:i/>
          <w:sz w:val="21"/>
          <w:szCs w:val="21"/>
          <w:lang w:eastAsia="zh-CN"/>
        </w:rPr>
        <w:t>s</w:t>
      </w:r>
      <w:r w:rsidRPr="0086386E">
        <w:rPr>
          <w:rFonts w:eastAsia="宋体"/>
          <w:i/>
          <w:sz w:val="21"/>
          <w:szCs w:val="21"/>
          <w:lang w:eastAsia="zh-CN"/>
        </w:rPr>
        <w:t xml:space="preserve"> for each codeword separately.</w:t>
      </w:r>
    </w:p>
    <w:p w14:paraId="34580E2E" w14:textId="77777777" w:rsidR="00A40CCD" w:rsidRDefault="00A40CCD"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10</w:t>
      </w:r>
      <w:r w:rsidRPr="002B1B71">
        <w:rPr>
          <w:rFonts w:eastAsia="宋体"/>
          <w:b/>
          <w:i/>
          <w:sz w:val="21"/>
          <w:szCs w:val="21"/>
          <w:lang w:eastAsia="zh-CN"/>
        </w:rPr>
        <w:t xml:space="preserve">: </w:t>
      </w:r>
      <w:r>
        <w:rPr>
          <w:rFonts w:eastAsia="宋体"/>
          <w:i/>
          <w:sz w:val="21"/>
          <w:szCs w:val="21"/>
          <w:lang w:eastAsia="zh-CN"/>
        </w:rPr>
        <w:t>I</w:t>
      </w:r>
      <w:r w:rsidRPr="00BF24E7">
        <w:rPr>
          <w:rFonts w:eastAsia="宋体"/>
          <w:i/>
          <w:sz w:val="21"/>
          <w:szCs w:val="21"/>
          <w:lang w:eastAsia="zh-CN"/>
        </w:rPr>
        <w:t>ntroduce new declaration for the SCM testing and UE can choose whether to pass the tests based on declaration.</w:t>
      </w:r>
      <w:r>
        <w:rPr>
          <w:rFonts w:eastAsia="宋体"/>
          <w:i/>
          <w:sz w:val="21"/>
          <w:szCs w:val="21"/>
          <w:lang w:eastAsia="zh-CN"/>
        </w:rPr>
        <w:t xml:space="preserve"> RAN4 needs to discuss whether to </w:t>
      </w:r>
      <w:r w:rsidRPr="00BF24E7">
        <w:rPr>
          <w:rFonts w:eastAsia="宋体"/>
          <w:i/>
          <w:sz w:val="21"/>
          <w:szCs w:val="21"/>
          <w:lang w:eastAsia="zh-CN"/>
        </w:rPr>
        <w:t xml:space="preserve">define one single declaration on SCM requirements, or define multiple declarations for each individual </w:t>
      </w:r>
      <w:r>
        <w:rPr>
          <w:rFonts w:eastAsia="宋体"/>
          <w:i/>
          <w:sz w:val="21"/>
          <w:szCs w:val="21"/>
          <w:lang w:eastAsia="zh-CN"/>
        </w:rPr>
        <w:t xml:space="preserve">SCM </w:t>
      </w:r>
      <w:r w:rsidRPr="00BF24E7">
        <w:rPr>
          <w:rFonts w:eastAsia="宋体"/>
          <w:i/>
          <w:sz w:val="21"/>
          <w:szCs w:val="21"/>
          <w:lang w:eastAsia="zh-CN"/>
        </w:rPr>
        <w:t>test cases.</w:t>
      </w:r>
    </w:p>
    <w:p w14:paraId="59F84ED4" w14:textId="6E0C0A9B" w:rsidR="00A40CCD" w:rsidRPr="00A40CCD" w:rsidRDefault="00A40CCD" w:rsidP="00A40CCD">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11</w:t>
      </w:r>
      <w:r w:rsidRPr="002B1B71">
        <w:rPr>
          <w:rFonts w:eastAsia="宋体"/>
          <w:b/>
          <w:i/>
          <w:sz w:val="21"/>
          <w:szCs w:val="21"/>
          <w:lang w:eastAsia="zh-CN"/>
        </w:rPr>
        <w:t xml:space="preserve">: </w:t>
      </w:r>
      <w:r w:rsidRPr="00BF24E7">
        <w:rPr>
          <w:rFonts w:eastAsia="宋体"/>
          <w:i/>
          <w:sz w:val="21"/>
          <w:szCs w:val="21"/>
          <w:lang w:eastAsia="zh-CN"/>
        </w:rPr>
        <w:t>RAN4 needs to discuss whether to define release independent rules for the new SCM requirements.</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67837376" w14:textId="316E6335" w:rsidR="00675ABE" w:rsidRPr="00591887" w:rsidRDefault="00675ABE" w:rsidP="00591887">
      <w:pPr>
        <w:pStyle w:val="2"/>
        <w:rPr>
          <w:lang w:val="en-GB"/>
        </w:rPr>
      </w:pPr>
      <w:r w:rsidRPr="00675ABE">
        <w:rPr>
          <w:lang w:val="en-GB"/>
        </w:rPr>
        <w:t>RP-25295</w:t>
      </w:r>
      <w:r w:rsidR="00EF2E39">
        <w:rPr>
          <w:lang w:val="en-GB"/>
        </w:rPr>
        <w:t>7</w:t>
      </w:r>
      <w:r>
        <w:rPr>
          <w:lang w:val="en-GB"/>
        </w:rPr>
        <w:t xml:space="preserve">, </w:t>
      </w:r>
      <w:r w:rsidR="00EF2E39" w:rsidRPr="00EF2E39">
        <w:rPr>
          <w:lang w:val="en-GB"/>
        </w:rPr>
        <w:t>WID: NR demodulation performance: Phase 6</w:t>
      </w:r>
      <w:r>
        <w:rPr>
          <w:lang w:val="en-GB"/>
        </w:rPr>
        <w:t>, Apple, RAN#109, Sep 2025</w:t>
      </w:r>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AB06" w14:textId="77777777" w:rsidR="007C4A22" w:rsidRDefault="007C4A22" w:rsidP="00AE40BE">
      <w:pPr>
        <w:ind w:left="312" w:hanging="312"/>
      </w:pPr>
      <w:r>
        <w:separator/>
      </w:r>
    </w:p>
  </w:endnote>
  <w:endnote w:type="continuationSeparator" w:id="0">
    <w:p w14:paraId="5898747D" w14:textId="77777777" w:rsidR="007C4A22" w:rsidRDefault="007C4A22"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63D0D" w14:textId="77777777" w:rsidR="007C4A22" w:rsidRDefault="007C4A22" w:rsidP="00AE40BE">
      <w:pPr>
        <w:ind w:left="312" w:hanging="312"/>
      </w:pPr>
      <w:r>
        <w:separator/>
      </w:r>
    </w:p>
  </w:footnote>
  <w:footnote w:type="continuationSeparator" w:id="0">
    <w:p w14:paraId="5756F917" w14:textId="77777777" w:rsidR="007C4A22" w:rsidRDefault="007C4A22"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6"/>
  </w:num>
  <w:num w:numId="2">
    <w:abstractNumId w:val="22"/>
  </w:num>
  <w:num w:numId="3">
    <w:abstractNumId w:val="7"/>
  </w:num>
  <w:num w:numId="4">
    <w:abstractNumId w:val="24"/>
  </w:num>
  <w:num w:numId="5">
    <w:abstractNumId w:val="12"/>
  </w:num>
  <w:num w:numId="6">
    <w:abstractNumId w:val="18"/>
  </w:num>
  <w:num w:numId="7">
    <w:abstractNumId w:val="27"/>
  </w:num>
  <w:num w:numId="8">
    <w:abstractNumId w:val="5"/>
  </w:num>
  <w:num w:numId="9">
    <w:abstractNumId w:val="6"/>
  </w:num>
  <w:num w:numId="10">
    <w:abstractNumId w:val="23"/>
  </w:num>
  <w:num w:numId="11">
    <w:abstractNumId w:val="20"/>
  </w:num>
  <w:num w:numId="12">
    <w:abstractNumId w:val="2"/>
  </w:num>
  <w:num w:numId="13">
    <w:abstractNumId w:val="21"/>
  </w:num>
  <w:num w:numId="14">
    <w:abstractNumId w:val="13"/>
  </w:num>
  <w:num w:numId="15">
    <w:abstractNumId w:val="15"/>
  </w:num>
  <w:num w:numId="16">
    <w:abstractNumId w:val="28"/>
  </w:num>
  <w:num w:numId="17">
    <w:abstractNumId w:val="8"/>
  </w:num>
  <w:num w:numId="18">
    <w:abstractNumId w:val="3"/>
  </w:num>
  <w:num w:numId="19">
    <w:abstractNumId w:val="11"/>
  </w:num>
  <w:num w:numId="20">
    <w:abstractNumId w:val="14"/>
  </w:num>
  <w:num w:numId="21">
    <w:abstractNumId w:val="19"/>
  </w:num>
  <w:num w:numId="22">
    <w:abstractNumId w:val="29"/>
  </w:num>
  <w:num w:numId="23">
    <w:abstractNumId w:val="10"/>
  </w:num>
  <w:num w:numId="24">
    <w:abstractNumId w:val="1"/>
  </w:num>
  <w:num w:numId="25">
    <w:abstractNumId w:val="28"/>
  </w:num>
  <w:num w:numId="26">
    <w:abstractNumId w:val="9"/>
  </w:num>
  <w:num w:numId="27">
    <w:abstractNumId w:val="30"/>
  </w:num>
  <w:num w:numId="28">
    <w:abstractNumId w:val="17"/>
  </w:num>
  <w:num w:numId="29">
    <w:abstractNumId w:val="4"/>
  </w:num>
  <w:num w:numId="30">
    <w:abstractNumId w:val="0"/>
  </w:num>
  <w:num w:numId="3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4600"/>
    <w:rsid w:val="00055B2C"/>
    <w:rsid w:val="00057000"/>
    <w:rsid w:val="0006067F"/>
    <w:rsid w:val="00060DD8"/>
    <w:rsid w:val="00062CC1"/>
    <w:rsid w:val="000765CA"/>
    <w:rsid w:val="0008570F"/>
    <w:rsid w:val="00096612"/>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213F9"/>
    <w:rsid w:val="00525363"/>
    <w:rsid w:val="00525CCD"/>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4A22"/>
    <w:rsid w:val="007C5C1F"/>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A04351"/>
    <w:rsid w:val="00A14D1D"/>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548A"/>
    <w:rsid w:val="00B5457B"/>
    <w:rsid w:val="00B6059C"/>
    <w:rsid w:val="00B62C4F"/>
    <w:rsid w:val="00B65BCC"/>
    <w:rsid w:val="00B729AF"/>
    <w:rsid w:val="00B7640B"/>
    <w:rsid w:val="00B81552"/>
    <w:rsid w:val="00BA426B"/>
    <w:rsid w:val="00BA563F"/>
    <w:rsid w:val="00BB464E"/>
    <w:rsid w:val="00BC394D"/>
    <w:rsid w:val="00BC48D8"/>
    <w:rsid w:val="00BC4A68"/>
    <w:rsid w:val="00BD56E3"/>
    <w:rsid w:val="00BE40E7"/>
    <w:rsid w:val="00BE578A"/>
    <w:rsid w:val="00BE6497"/>
    <w:rsid w:val="00BF1B72"/>
    <w:rsid w:val="00BF24E7"/>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6ADC"/>
    <w:rsid w:val="00F41495"/>
    <w:rsid w:val="00F41B09"/>
    <w:rsid w:val="00F424E1"/>
    <w:rsid w:val="00F507F9"/>
    <w:rsid w:val="00F512C7"/>
    <w:rsid w:val="00F517F3"/>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basedOn w:val="a"/>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1C3DE-7B5E-4495-AB5D-C370057F5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4</Pages>
  <Words>1765</Words>
  <Characters>10063</Characters>
  <Application>Microsoft Office Word</Application>
  <DocSecurity>0</DocSecurity>
  <Lines>83</Lines>
  <Paragraphs>23</Paragraphs>
  <ScaleCrop>false</ScaleCrop>
  <Company>Microsoft</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15</cp:revision>
  <dcterms:created xsi:type="dcterms:W3CDTF">2025-09-29T06:16:00Z</dcterms:created>
  <dcterms:modified xsi:type="dcterms:W3CDTF">2025-10-03T09:50:00Z</dcterms:modified>
</cp:coreProperties>
</file>